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B6" w:rsidRPr="009B5FFD" w:rsidRDefault="00685AB6" w:rsidP="00685AB6">
      <w:pPr>
        <w:ind w:right="-81"/>
        <w:rPr>
          <w:rFonts w:ascii="Bookman Old Style" w:hAnsi="Bookman Old Style"/>
          <w:sz w:val="22"/>
          <w:szCs w:val="22"/>
        </w:rPr>
      </w:pPr>
      <w:bookmarkStart w:id="0" w:name="_GoBack"/>
      <w:bookmarkEnd w:id="0"/>
      <w:r>
        <w:rPr>
          <w:rFonts w:ascii="Bookman Old Style" w:hAnsi="Bookman Old Style"/>
          <w:b/>
          <w:sz w:val="22"/>
          <w:szCs w:val="22"/>
        </w:rPr>
        <w:t>PROCESSO ADMINISTRATIVO Nº 022</w:t>
      </w:r>
      <w:r w:rsidRPr="009B5FFD">
        <w:rPr>
          <w:rFonts w:ascii="Bookman Old Style" w:hAnsi="Bookman Old Style"/>
          <w:b/>
          <w:sz w:val="22"/>
          <w:szCs w:val="22"/>
        </w:rPr>
        <w:t>/</w:t>
      </w:r>
      <w:r>
        <w:rPr>
          <w:rFonts w:ascii="Bookman Old Style" w:hAnsi="Bookman Old Style"/>
          <w:b/>
          <w:sz w:val="22"/>
          <w:szCs w:val="22"/>
        </w:rPr>
        <w:t>2014</w:t>
      </w:r>
      <w:r w:rsidRPr="009B5FFD">
        <w:rPr>
          <w:rFonts w:ascii="Bookman Old Style" w:hAnsi="Bookman Old Style"/>
          <w:b/>
          <w:sz w:val="22"/>
          <w:szCs w:val="22"/>
        </w:rPr>
        <w:t>-CPL</w:t>
      </w:r>
      <w:r w:rsidRPr="009B5FFD">
        <w:rPr>
          <w:rFonts w:ascii="Bookman Old Style" w:hAnsi="Bookman Old Style"/>
          <w:sz w:val="22"/>
          <w:szCs w:val="22"/>
        </w:rPr>
        <w:t xml:space="preserve"> </w:t>
      </w:r>
    </w:p>
    <w:p w:rsidR="00685AB6" w:rsidRPr="009B5FFD" w:rsidRDefault="00685AB6" w:rsidP="00685AB6">
      <w:pPr>
        <w:ind w:right="-81"/>
        <w:rPr>
          <w:rFonts w:ascii="Bookman Old Style" w:hAnsi="Bookman Old Style"/>
          <w:b/>
          <w:sz w:val="22"/>
          <w:szCs w:val="22"/>
        </w:rPr>
      </w:pPr>
      <w:r w:rsidRPr="009B5FFD">
        <w:rPr>
          <w:rFonts w:ascii="Bookman Old Style" w:hAnsi="Bookman Old Style"/>
          <w:b/>
          <w:sz w:val="22"/>
          <w:szCs w:val="22"/>
        </w:rPr>
        <w:t>ED</w:t>
      </w:r>
      <w:r>
        <w:rPr>
          <w:rFonts w:ascii="Bookman Old Style" w:hAnsi="Bookman Old Style"/>
          <w:b/>
          <w:sz w:val="22"/>
          <w:szCs w:val="22"/>
        </w:rPr>
        <w:t>ITAL DE PREGÃO PRESENCIAL Nº 010</w:t>
      </w:r>
      <w:r w:rsidRPr="009B5FFD">
        <w:rPr>
          <w:rFonts w:ascii="Bookman Old Style" w:hAnsi="Bookman Old Style"/>
          <w:b/>
          <w:sz w:val="22"/>
          <w:szCs w:val="22"/>
        </w:rPr>
        <w:t>/</w:t>
      </w:r>
      <w:r>
        <w:rPr>
          <w:rFonts w:ascii="Bookman Old Style" w:hAnsi="Bookman Old Style"/>
          <w:b/>
          <w:sz w:val="22"/>
          <w:szCs w:val="22"/>
        </w:rPr>
        <w:t>2014</w:t>
      </w:r>
    </w:p>
    <w:p w:rsidR="00685AB6" w:rsidRPr="009B5FFD" w:rsidRDefault="00685AB6" w:rsidP="00685AB6">
      <w:pPr>
        <w:pStyle w:val="Ttulo1"/>
        <w:ind w:right="-81"/>
        <w:rPr>
          <w:rFonts w:ascii="Bookman Old Style" w:hAnsi="Bookman Old Style"/>
          <w:sz w:val="22"/>
          <w:szCs w:val="22"/>
        </w:rPr>
      </w:pPr>
    </w:p>
    <w:p w:rsidR="00685AB6" w:rsidRPr="009B5FFD" w:rsidRDefault="00685AB6" w:rsidP="00685AB6">
      <w:pPr>
        <w:pStyle w:val="Ttulo1"/>
        <w:ind w:right="-81"/>
        <w:jc w:val="both"/>
        <w:rPr>
          <w:rFonts w:ascii="Bookman Old Style" w:hAnsi="Bookman Old Style"/>
          <w:sz w:val="22"/>
          <w:szCs w:val="22"/>
        </w:rPr>
      </w:pPr>
      <w:r>
        <w:rPr>
          <w:rFonts w:ascii="Bookman Old Style" w:hAnsi="Bookman Old Style"/>
          <w:sz w:val="22"/>
          <w:szCs w:val="22"/>
        </w:rPr>
        <w:t xml:space="preserve">OBJETO: AQUISIÇÃO DE MATERIAL ODONTOLÓGICO PARA A SECRETARIA MUNICIPAL DE SAÚDE DE </w:t>
      </w:r>
      <w:r w:rsidRPr="009B5FFD">
        <w:rPr>
          <w:rFonts w:ascii="Bookman Old Style" w:hAnsi="Bookman Old Style"/>
          <w:sz w:val="22"/>
          <w:szCs w:val="22"/>
        </w:rPr>
        <w:t>SANTO ANTÔNIO DOS MILAGRES.</w:t>
      </w:r>
    </w:p>
    <w:p w:rsidR="00685AB6" w:rsidRPr="009B5FFD" w:rsidRDefault="00685AB6" w:rsidP="00685AB6">
      <w:pPr>
        <w:ind w:right="-79"/>
        <w:rPr>
          <w:rFonts w:ascii="Bookman Old Style" w:hAnsi="Bookman Old Style"/>
          <w:b/>
          <w:bCs/>
          <w:sz w:val="22"/>
          <w:szCs w:val="22"/>
        </w:rPr>
      </w:pPr>
      <w:r w:rsidRPr="009B5FFD">
        <w:rPr>
          <w:rFonts w:ascii="Bookman Old Style" w:hAnsi="Bookman Old Style"/>
          <w:b/>
          <w:sz w:val="22"/>
          <w:szCs w:val="22"/>
        </w:rPr>
        <w:t>DATA DA SES</w:t>
      </w:r>
      <w:r>
        <w:rPr>
          <w:rFonts w:ascii="Bookman Old Style" w:hAnsi="Bookman Old Style"/>
          <w:b/>
          <w:sz w:val="22"/>
          <w:szCs w:val="22"/>
        </w:rPr>
        <w:t>SÃO: 09/04</w:t>
      </w:r>
      <w:r w:rsidRPr="009B5FFD">
        <w:rPr>
          <w:rFonts w:ascii="Bookman Old Style" w:hAnsi="Bookman Old Style"/>
          <w:b/>
          <w:sz w:val="22"/>
          <w:szCs w:val="22"/>
        </w:rPr>
        <w:t>/</w:t>
      </w:r>
      <w:r>
        <w:rPr>
          <w:rFonts w:ascii="Bookman Old Style" w:hAnsi="Bookman Old Style"/>
          <w:b/>
          <w:sz w:val="22"/>
          <w:szCs w:val="22"/>
        </w:rPr>
        <w:t>2014</w:t>
      </w:r>
    </w:p>
    <w:p w:rsidR="00685AB6" w:rsidRPr="009B5FFD" w:rsidRDefault="00685AB6" w:rsidP="00685AB6">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08:0</w:t>
      </w:r>
      <w:r w:rsidRPr="009B5FFD">
        <w:rPr>
          <w:rFonts w:ascii="Bookman Old Style" w:hAnsi="Bookman Old Style"/>
          <w:b/>
          <w:sz w:val="22"/>
          <w:szCs w:val="22"/>
        </w:rPr>
        <w:t>0</w:t>
      </w:r>
      <w:proofErr w:type="gramEnd"/>
      <w:r w:rsidRPr="009B5FFD">
        <w:rPr>
          <w:rFonts w:ascii="Bookman Old Style" w:hAnsi="Bookman Old Style"/>
          <w:b/>
          <w:sz w:val="22"/>
          <w:szCs w:val="22"/>
        </w:rPr>
        <w:t xml:space="preserve"> horas</w:t>
      </w:r>
    </w:p>
    <w:p w:rsidR="00685AB6" w:rsidRPr="009B5FFD" w:rsidRDefault="00685AB6" w:rsidP="00685AB6">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08:0</w:t>
      </w:r>
      <w:r w:rsidRPr="009B5FFD">
        <w:rPr>
          <w:rFonts w:ascii="Bookman Old Style" w:hAnsi="Bookman Old Style"/>
          <w:b/>
          <w:sz w:val="22"/>
          <w:szCs w:val="22"/>
        </w:rPr>
        <w:t>0</w:t>
      </w:r>
      <w:proofErr w:type="gramEnd"/>
      <w:r w:rsidRPr="009B5FFD">
        <w:rPr>
          <w:rFonts w:ascii="Bookman Old Style" w:hAnsi="Bookman Old Style"/>
          <w:b/>
          <w:sz w:val="22"/>
          <w:szCs w:val="22"/>
        </w:rPr>
        <w:t xml:space="preserve"> horas </w:t>
      </w:r>
      <w:r w:rsidRPr="009B5FFD">
        <w:rPr>
          <w:rFonts w:ascii="Bookman Old Style" w:hAnsi="Bookman Old Style"/>
          <w:sz w:val="22"/>
          <w:szCs w:val="22"/>
        </w:rPr>
        <w:tab/>
      </w:r>
      <w:r w:rsidRPr="009B5FFD">
        <w:rPr>
          <w:rFonts w:ascii="Bookman Old Style" w:hAnsi="Bookman Old Style"/>
          <w:sz w:val="22"/>
          <w:szCs w:val="22"/>
        </w:rPr>
        <w:tab/>
      </w:r>
    </w:p>
    <w:p w:rsidR="00685AB6" w:rsidRPr="009B5FFD" w:rsidRDefault="00685AB6" w:rsidP="00685AB6">
      <w:pPr>
        <w:tabs>
          <w:tab w:val="left" w:pos="0"/>
          <w:tab w:val="left" w:pos="1134"/>
        </w:tabs>
        <w:jc w:val="both"/>
        <w:rPr>
          <w:rFonts w:ascii="Bookman Old Style" w:hAnsi="Bookman Old Style"/>
          <w:sz w:val="22"/>
          <w:szCs w:val="22"/>
        </w:rPr>
      </w:pPr>
      <w:r w:rsidRPr="009B5FFD">
        <w:rPr>
          <w:rFonts w:ascii="Bookman Old Style" w:hAnsi="Bookman Old Style"/>
          <w:sz w:val="22"/>
          <w:szCs w:val="22"/>
        </w:rPr>
        <w:t xml:space="preserve">A </w:t>
      </w:r>
      <w:r w:rsidRPr="009B5FFD">
        <w:rPr>
          <w:rFonts w:ascii="Bookman Old Style" w:hAnsi="Bookman Old Style"/>
          <w:b/>
          <w:sz w:val="22"/>
          <w:szCs w:val="22"/>
        </w:rPr>
        <w:t>PREFEITURA MUNICIPA</w:t>
      </w:r>
      <w:r>
        <w:rPr>
          <w:rFonts w:ascii="Bookman Old Style" w:hAnsi="Bookman Old Style"/>
          <w:b/>
          <w:sz w:val="22"/>
          <w:szCs w:val="22"/>
        </w:rPr>
        <w:t>L DE SANTO ANTÔNIO DOS MILAGRES</w:t>
      </w:r>
      <w:r w:rsidRPr="009B5FFD">
        <w:rPr>
          <w:rFonts w:ascii="Bookman Old Style" w:hAnsi="Bookman Old Style"/>
          <w:sz w:val="22"/>
          <w:szCs w:val="22"/>
        </w:rPr>
        <w:t>, através do Pregoeiro e da equipe de apoio, torna público, para o conhecimento de todos os interessados que realizará licitação, na modalidade</w:t>
      </w:r>
      <w:r w:rsidRPr="009B5FFD">
        <w:rPr>
          <w:rFonts w:ascii="Bookman Old Style" w:hAnsi="Bookman Old Style"/>
          <w:b/>
          <w:sz w:val="22"/>
          <w:szCs w:val="22"/>
        </w:rPr>
        <w:t xml:space="preserve"> PREGÃO PRESENCIAL</w:t>
      </w:r>
      <w:r w:rsidRPr="009B5FFD">
        <w:rPr>
          <w:rFonts w:ascii="Bookman Old Style" w:hAnsi="Bookman Old Style"/>
          <w:sz w:val="22"/>
          <w:szCs w:val="22"/>
        </w:rPr>
        <w:t xml:space="preserve">, do tipo </w:t>
      </w:r>
      <w:r w:rsidRPr="009B5FFD">
        <w:rPr>
          <w:rFonts w:ascii="Bookman Old Style" w:hAnsi="Bookman Old Style"/>
          <w:b/>
          <w:sz w:val="22"/>
          <w:szCs w:val="22"/>
        </w:rPr>
        <w:t xml:space="preserve">MENOR PREÇO e ADJUDICAÇÃO POR LOTE, </w:t>
      </w:r>
      <w:r w:rsidRPr="009B5FFD">
        <w:rPr>
          <w:rFonts w:ascii="Bookman Old Style" w:hAnsi="Bookman Old Style"/>
          <w:sz w:val="22"/>
          <w:szCs w:val="22"/>
        </w:rPr>
        <w:t>regido pela Lei Federal nº 10.520 de 17/07/2002, pelo</w:t>
      </w:r>
      <w:r w:rsidRPr="009B5FFD">
        <w:rPr>
          <w:rFonts w:ascii="Bookman Old Style" w:hAnsi="Bookman Old Style"/>
          <w:snapToGrid w:val="0"/>
          <w:sz w:val="22"/>
          <w:szCs w:val="22"/>
        </w:rPr>
        <w:t xml:space="preserve"> Dec. Federal nº 3.555/2000 de 08/08/2000, aplicando-se subsidiariamente a Lei Federal n.º 8.666/93 com suas alterações,</w:t>
      </w:r>
      <w:r w:rsidRPr="009B5FFD">
        <w:rPr>
          <w:rFonts w:ascii="Bookman Old Style" w:hAnsi="Bookman Old Style"/>
          <w:sz w:val="22"/>
          <w:szCs w:val="22"/>
        </w:rPr>
        <w:t xml:space="preserve"> e pelas condições estabelecidas no presente</w:t>
      </w:r>
      <w:proofErr w:type="gramStart"/>
      <w:r w:rsidRPr="009B5FFD">
        <w:rPr>
          <w:rFonts w:ascii="Bookman Old Style" w:hAnsi="Bookman Old Style"/>
          <w:sz w:val="22"/>
          <w:szCs w:val="22"/>
        </w:rPr>
        <w:t xml:space="preserve">  </w:t>
      </w:r>
      <w:proofErr w:type="gramEnd"/>
      <w:r w:rsidRPr="009B5FFD">
        <w:rPr>
          <w:rFonts w:ascii="Bookman Old Style" w:hAnsi="Bookman Old Style"/>
          <w:sz w:val="22"/>
          <w:szCs w:val="22"/>
        </w:rPr>
        <w:t>edital e seus anexos.</w:t>
      </w:r>
    </w:p>
    <w:p w:rsidR="00685AB6" w:rsidRPr="009B5FFD" w:rsidRDefault="00685AB6" w:rsidP="00685AB6">
      <w:pPr>
        <w:tabs>
          <w:tab w:val="left" w:pos="0"/>
          <w:tab w:val="left" w:pos="1134"/>
        </w:tabs>
        <w:jc w:val="both"/>
        <w:rPr>
          <w:rFonts w:ascii="Bookman Old Style" w:hAnsi="Bookman Old Style"/>
          <w:sz w:val="22"/>
          <w:szCs w:val="22"/>
        </w:rPr>
      </w:pPr>
      <w:r w:rsidRPr="009B5FFD">
        <w:rPr>
          <w:rFonts w:ascii="Bookman Old Style" w:hAnsi="Bookman Old Style"/>
          <w:sz w:val="22"/>
          <w:szCs w:val="22"/>
        </w:rPr>
        <w:t>A sessão pública para credenciamento e recebimento e abertura dos envelopes dar-se-á às</w:t>
      </w:r>
      <w:r w:rsidRPr="009B5FFD">
        <w:rPr>
          <w:rFonts w:ascii="Bookman Old Style" w:hAnsi="Bookman Old Style"/>
          <w:b/>
          <w:sz w:val="22"/>
          <w:szCs w:val="22"/>
        </w:rPr>
        <w:t xml:space="preserve"> </w:t>
      </w:r>
      <w:proofErr w:type="gramStart"/>
      <w:r w:rsidRPr="009B5FFD">
        <w:rPr>
          <w:rFonts w:ascii="Bookman Old Style" w:hAnsi="Bookman Old Style"/>
          <w:b/>
          <w:sz w:val="22"/>
          <w:szCs w:val="22"/>
        </w:rPr>
        <w:t>0</w:t>
      </w:r>
      <w:r>
        <w:rPr>
          <w:rFonts w:ascii="Bookman Old Style" w:hAnsi="Bookman Old Style"/>
          <w:b/>
          <w:sz w:val="22"/>
          <w:szCs w:val="22"/>
        </w:rPr>
        <w:t>8:00</w:t>
      </w:r>
      <w:proofErr w:type="gramEnd"/>
      <w:r>
        <w:rPr>
          <w:rFonts w:ascii="Bookman Old Style" w:hAnsi="Bookman Old Style"/>
          <w:b/>
          <w:sz w:val="22"/>
          <w:szCs w:val="22"/>
        </w:rPr>
        <w:t xml:space="preserve"> horas do dia 09</w:t>
      </w:r>
      <w:r w:rsidRPr="009B5FFD">
        <w:rPr>
          <w:rFonts w:ascii="Bookman Old Style" w:hAnsi="Bookman Old Style"/>
          <w:b/>
          <w:sz w:val="22"/>
          <w:szCs w:val="22"/>
        </w:rPr>
        <w:t xml:space="preserve"> de </w:t>
      </w:r>
      <w:r>
        <w:rPr>
          <w:rFonts w:ascii="Bookman Old Style" w:hAnsi="Bookman Old Style"/>
          <w:b/>
          <w:sz w:val="22"/>
          <w:szCs w:val="22"/>
        </w:rPr>
        <w:t>abril</w:t>
      </w:r>
      <w:r w:rsidRPr="009B5FFD">
        <w:rPr>
          <w:rFonts w:ascii="Bookman Old Style" w:hAnsi="Bookman Old Style"/>
          <w:b/>
          <w:sz w:val="22"/>
          <w:szCs w:val="22"/>
        </w:rPr>
        <w:t xml:space="preserve"> de </w:t>
      </w:r>
      <w:r>
        <w:rPr>
          <w:rFonts w:ascii="Bookman Old Style" w:hAnsi="Bookman Old Style"/>
          <w:b/>
          <w:sz w:val="22"/>
          <w:szCs w:val="22"/>
        </w:rPr>
        <w:t>2014</w:t>
      </w:r>
      <w:r w:rsidRPr="009B5FFD">
        <w:rPr>
          <w:rFonts w:ascii="Bookman Old Style" w:hAnsi="Bookman Old Style"/>
          <w:sz w:val="22"/>
          <w:szCs w:val="22"/>
        </w:rPr>
        <w:t>, na sala da Comissão de Licitações desta Prefeitura Municipal, situada na Rua Luiz Gomes Vilanova, nº 55, Centro, SANTO ANTÔNIO DOS MILAGRES -PI, fone (0xx86)3239-0059, onde podem ser obtidas cópias deste instrumento convocatório, em todos os dias úteis, das 8:00 às 12:00 horas.</w:t>
      </w:r>
    </w:p>
    <w:p w:rsidR="00685AB6" w:rsidRPr="009B5FFD" w:rsidRDefault="00685AB6" w:rsidP="00685AB6">
      <w:pPr>
        <w:pStyle w:val="Ttulo2"/>
        <w:spacing w:before="120" w:after="120"/>
        <w:ind w:right="-81"/>
        <w:rPr>
          <w:rFonts w:ascii="Bookman Old Style" w:hAnsi="Bookman Old Style"/>
          <w:color w:val="auto"/>
          <w:sz w:val="22"/>
          <w:szCs w:val="22"/>
        </w:rPr>
      </w:pPr>
      <w:r w:rsidRPr="009B5FFD">
        <w:rPr>
          <w:rFonts w:ascii="Bookman Old Style" w:hAnsi="Bookman Old Style"/>
          <w:color w:val="auto"/>
          <w:sz w:val="22"/>
          <w:szCs w:val="22"/>
        </w:rPr>
        <w:t>1 – DO OBJETO</w:t>
      </w:r>
    </w:p>
    <w:p w:rsidR="00685AB6" w:rsidRPr="009B5FFD" w:rsidRDefault="00685AB6" w:rsidP="00685AB6">
      <w:pPr>
        <w:tabs>
          <w:tab w:val="left" w:pos="0"/>
          <w:tab w:val="left" w:pos="709"/>
          <w:tab w:val="left" w:pos="851"/>
          <w:tab w:val="left" w:pos="1134"/>
        </w:tabs>
        <w:jc w:val="both"/>
        <w:rPr>
          <w:rFonts w:ascii="Bookman Old Style" w:hAnsi="Bookman Old Style"/>
          <w:sz w:val="22"/>
          <w:szCs w:val="22"/>
        </w:rPr>
      </w:pPr>
      <w:r w:rsidRPr="009B5FFD">
        <w:rPr>
          <w:rFonts w:ascii="Bookman Old Style" w:hAnsi="Bookman Old Style"/>
          <w:sz w:val="22"/>
          <w:szCs w:val="22"/>
        </w:rPr>
        <w:t>1.1</w:t>
      </w:r>
      <w:r w:rsidRPr="009B5FFD">
        <w:rPr>
          <w:rFonts w:ascii="Bookman Old Style" w:hAnsi="Bookman Old Style"/>
          <w:b/>
          <w:sz w:val="22"/>
          <w:szCs w:val="22"/>
        </w:rPr>
        <w:t xml:space="preserve"> –</w:t>
      </w:r>
      <w:r w:rsidRPr="009B5FFD">
        <w:rPr>
          <w:rFonts w:ascii="Bookman Old Style" w:hAnsi="Bookman Old Style"/>
          <w:sz w:val="22"/>
          <w:szCs w:val="22"/>
        </w:rPr>
        <w:t xml:space="preserve"> Destina-se a presente licitação a contratação de empresa para A</w:t>
      </w:r>
      <w:r>
        <w:rPr>
          <w:rFonts w:ascii="Bookman Old Style" w:hAnsi="Bookman Old Style"/>
          <w:sz w:val="22"/>
          <w:szCs w:val="22"/>
        </w:rPr>
        <w:t xml:space="preserve">QUISIÇÃO DE MATERIAL ODONTOLÓGICO PARA A SECRETARIA MUNICIPAL DE SAÚDE </w:t>
      </w:r>
      <w:r w:rsidRPr="009B5FFD">
        <w:rPr>
          <w:rFonts w:ascii="Bookman Old Style" w:hAnsi="Bookman Old Style"/>
          <w:sz w:val="22"/>
          <w:szCs w:val="22"/>
        </w:rPr>
        <w:t>DE SANTO ANTÔNIO DOS MILAGRES (Portaria nº 448, de 13/09/2002), conforme especificações e quantidades constantes do anexo I.</w:t>
      </w:r>
    </w:p>
    <w:p w:rsidR="00685AB6" w:rsidRPr="009B5FFD" w:rsidRDefault="00685AB6" w:rsidP="00685AB6">
      <w:pPr>
        <w:tabs>
          <w:tab w:val="left" w:pos="0"/>
          <w:tab w:val="left" w:pos="709"/>
          <w:tab w:val="left" w:pos="1418"/>
        </w:tabs>
        <w:ind w:right="51"/>
        <w:jc w:val="both"/>
        <w:rPr>
          <w:rFonts w:ascii="Bookman Old Style" w:hAnsi="Bookman Old Style"/>
          <w:sz w:val="22"/>
          <w:szCs w:val="22"/>
        </w:rPr>
      </w:pPr>
      <w:r w:rsidRPr="009B5FFD">
        <w:rPr>
          <w:rFonts w:ascii="Bookman Old Style" w:hAnsi="Bookman Old Style"/>
          <w:sz w:val="22"/>
          <w:szCs w:val="22"/>
        </w:rPr>
        <w:t>1.2 – São anexos deste Edital:</w:t>
      </w:r>
    </w:p>
    <w:p w:rsidR="00685AB6" w:rsidRPr="009B5FFD" w:rsidRDefault="00685AB6" w:rsidP="00685AB6">
      <w:pPr>
        <w:tabs>
          <w:tab w:val="left" w:pos="1134"/>
        </w:tabs>
        <w:ind w:firstLine="1440"/>
        <w:jc w:val="both"/>
        <w:rPr>
          <w:rFonts w:ascii="Bookman Old Style" w:hAnsi="Bookman Old Style"/>
          <w:sz w:val="22"/>
          <w:szCs w:val="22"/>
        </w:rPr>
      </w:pPr>
      <w:r w:rsidRPr="009B5FFD">
        <w:rPr>
          <w:rFonts w:ascii="Bookman Old Style" w:hAnsi="Bookman Old Style"/>
          <w:b/>
          <w:sz w:val="22"/>
          <w:szCs w:val="22"/>
        </w:rPr>
        <w:t xml:space="preserve">Anexo I – </w:t>
      </w:r>
      <w:r w:rsidRPr="009B5FFD">
        <w:rPr>
          <w:rFonts w:ascii="Bookman Old Style" w:hAnsi="Bookman Old Style"/>
          <w:sz w:val="22"/>
          <w:szCs w:val="22"/>
        </w:rPr>
        <w:t>Especificação e quantidades dos itens objeto da licitação;</w:t>
      </w:r>
    </w:p>
    <w:p w:rsidR="00685AB6" w:rsidRPr="009B5FFD" w:rsidRDefault="00685AB6" w:rsidP="00685AB6">
      <w:pPr>
        <w:tabs>
          <w:tab w:val="left" w:pos="1134"/>
        </w:tabs>
        <w:ind w:firstLine="1440"/>
        <w:jc w:val="both"/>
        <w:rPr>
          <w:rFonts w:ascii="Bookman Old Style" w:hAnsi="Bookman Old Style"/>
          <w:b/>
          <w:sz w:val="22"/>
          <w:szCs w:val="22"/>
        </w:rPr>
      </w:pPr>
      <w:r w:rsidRPr="009B5FFD">
        <w:rPr>
          <w:rFonts w:ascii="Bookman Old Style" w:hAnsi="Bookman Old Style"/>
          <w:b/>
          <w:bCs/>
          <w:sz w:val="22"/>
          <w:szCs w:val="22"/>
        </w:rPr>
        <w:t>Anexo II</w:t>
      </w:r>
      <w:r w:rsidRPr="009B5FFD">
        <w:rPr>
          <w:rFonts w:ascii="Bookman Old Style" w:hAnsi="Bookman Old Style"/>
          <w:sz w:val="22"/>
          <w:szCs w:val="22"/>
        </w:rPr>
        <w:t xml:space="preserve"> </w:t>
      </w:r>
      <w:r w:rsidRPr="009B5FFD">
        <w:rPr>
          <w:rFonts w:ascii="Bookman Old Style" w:hAnsi="Bookman Old Style"/>
          <w:b/>
          <w:bCs/>
          <w:sz w:val="22"/>
          <w:szCs w:val="22"/>
        </w:rPr>
        <w:t>–</w:t>
      </w:r>
      <w:r w:rsidRPr="009B5FFD">
        <w:rPr>
          <w:rFonts w:ascii="Bookman Old Style" w:hAnsi="Bookman Old Style"/>
          <w:sz w:val="22"/>
          <w:szCs w:val="22"/>
        </w:rPr>
        <w:t xml:space="preserve"> Planilha de orçamento estimado;</w:t>
      </w:r>
    </w:p>
    <w:p w:rsidR="00685AB6" w:rsidRPr="009B5FFD" w:rsidRDefault="00685AB6" w:rsidP="00685AB6">
      <w:pPr>
        <w:tabs>
          <w:tab w:val="left" w:pos="9099"/>
        </w:tabs>
        <w:ind w:right="99" w:firstLine="1418"/>
        <w:jc w:val="both"/>
        <w:rPr>
          <w:rFonts w:ascii="Bookman Old Style" w:hAnsi="Bookman Old Style"/>
          <w:sz w:val="22"/>
          <w:szCs w:val="22"/>
        </w:rPr>
      </w:pPr>
      <w:r w:rsidRPr="009B5FFD">
        <w:rPr>
          <w:rFonts w:ascii="Bookman Old Style" w:hAnsi="Bookman Old Style"/>
          <w:b/>
          <w:sz w:val="22"/>
          <w:szCs w:val="22"/>
        </w:rPr>
        <w:t>Anexo III</w:t>
      </w:r>
      <w:r w:rsidRPr="009B5FFD">
        <w:rPr>
          <w:rFonts w:ascii="Bookman Old Style" w:hAnsi="Bookman Old Style"/>
          <w:sz w:val="22"/>
          <w:szCs w:val="22"/>
        </w:rPr>
        <w:t xml:space="preserve"> – Modelo de declaração de pleno atendimento aos requisitos de habilitação (a ser entregue fora dos envelopes, quando do credenciamento);</w:t>
      </w:r>
    </w:p>
    <w:p w:rsidR="00685AB6" w:rsidRPr="009B5FFD" w:rsidRDefault="00685AB6" w:rsidP="00685AB6">
      <w:pPr>
        <w:tabs>
          <w:tab w:val="left" w:pos="1134"/>
        </w:tabs>
        <w:ind w:firstLine="1440"/>
        <w:jc w:val="both"/>
        <w:rPr>
          <w:rFonts w:ascii="Bookman Old Style" w:hAnsi="Bookman Old Style"/>
          <w:sz w:val="22"/>
          <w:szCs w:val="22"/>
        </w:rPr>
      </w:pPr>
      <w:r w:rsidRPr="009B5FFD">
        <w:rPr>
          <w:rFonts w:ascii="Bookman Old Style" w:hAnsi="Bookman Old Style"/>
          <w:b/>
          <w:sz w:val="22"/>
          <w:szCs w:val="22"/>
        </w:rPr>
        <w:t>Anexo IV –</w:t>
      </w:r>
      <w:r w:rsidRPr="009B5FFD">
        <w:rPr>
          <w:rFonts w:ascii="Bookman Old Style" w:hAnsi="Bookman Old Style"/>
          <w:sz w:val="22"/>
          <w:szCs w:val="22"/>
        </w:rPr>
        <w:t xml:space="preserve"> Declaração de que não Emprega Menor;</w:t>
      </w:r>
    </w:p>
    <w:p w:rsidR="00685AB6" w:rsidRPr="009B5FFD" w:rsidRDefault="00685AB6" w:rsidP="00685AB6">
      <w:pPr>
        <w:jc w:val="both"/>
        <w:rPr>
          <w:rFonts w:ascii="Bookman Old Style" w:hAnsi="Bookman Old Style"/>
          <w:sz w:val="22"/>
          <w:szCs w:val="22"/>
        </w:rPr>
      </w:pPr>
      <w:r w:rsidRPr="009B5FFD">
        <w:rPr>
          <w:rFonts w:ascii="Bookman Old Style" w:hAnsi="Bookman Old Style"/>
          <w:b/>
          <w:sz w:val="22"/>
          <w:szCs w:val="22"/>
        </w:rPr>
        <w:t xml:space="preserve">                   Anexo V</w:t>
      </w:r>
      <w:r w:rsidRPr="009B5FFD">
        <w:rPr>
          <w:rFonts w:ascii="Bookman Old Style" w:hAnsi="Bookman Old Style"/>
          <w:sz w:val="22"/>
          <w:szCs w:val="22"/>
        </w:rPr>
        <w:t xml:space="preserve"> – Modelo da Proposta; </w:t>
      </w:r>
      <w:proofErr w:type="gramStart"/>
      <w:r w:rsidRPr="009B5FFD">
        <w:rPr>
          <w:rFonts w:ascii="Bookman Old Style" w:hAnsi="Bookman Old Style"/>
          <w:sz w:val="22"/>
          <w:szCs w:val="22"/>
        </w:rPr>
        <w:t>e</w:t>
      </w:r>
      <w:proofErr w:type="gramEnd"/>
    </w:p>
    <w:p w:rsidR="00685AB6" w:rsidRPr="009B5FFD" w:rsidRDefault="00685AB6" w:rsidP="00685AB6">
      <w:pPr>
        <w:tabs>
          <w:tab w:val="left" w:pos="1134"/>
        </w:tabs>
        <w:ind w:firstLine="1440"/>
        <w:jc w:val="both"/>
        <w:rPr>
          <w:rFonts w:ascii="Bookman Old Style" w:hAnsi="Bookman Old Style"/>
          <w:sz w:val="22"/>
          <w:szCs w:val="22"/>
        </w:rPr>
      </w:pPr>
      <w:proofErr w:type="gramStart"/>
      <w:r w:rsidRPr="009B5FFD">
        <w:rPr>
          <w:rFonts w:ascii="Bookman Old Style" w:hAnsi="Bookman Old Style"/>
          <w:b/>
          <w:sz w:val="22"/>
          <w:szCs w:val="22"/>
        </w:rPr>
        <w:t>Anexo VI</w:t>
      </w:r>
      <w:proofErr w:type="gramEnd"/>
      <w:r w:rsidRPr="009B5FFD">
        <w:rPr>
          <w:rFonts w:ascii="Bookman Old Style" w:hAnsi="Bookman Old Style"/>
          <w:sz w:val="22"/>
          <w:szCs w:val="22"/>
        </w:rPr>
        <w:t xml:space="preserve"> – Minuta do Contrato.</w:t>
      </w:r>
    </w:p>
    <w:p w:rsidR="00685AB6" w:rsidRPr="009B5FFD" w:rsidRDefault="00685AB6" w:rsidP="00685AB6">
      <w:pPr>
        <w:ind w:right="-81"/>
        <w:jc w:val="both"/>
        <w:rPr>
          <w:rFonts w:ascii="Bookman Old Style" w:hAnsi="Bookman Old Style"/>
          <w:b/>
          <w:sz w:val="22"/>
          <w:szCs w:val="22"/>
        </w:rPr>
      </w:pPr>
      <w:r w:rsidRPr="009B5FFD">
        <w:rPr>
          <w:rFonts w:ascii="Bookman Old Style" w:hAnsi="Bookman Old Style"/>
          <w:b/>
          <w:sz w:val="22"/>
          <w:szCs w:val="22"/>
        </w:rPr>
        <w:t>2 – DA PARTICIPAÇÃO</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9B5FFD">
        <w:rPr>
          <w:rFonts w:ascii="Bookman Old Style" w:hAnsi="Bookman Old Style"/>
          <w:sz w:val="22"/>
          <w:szCs w:val="22"/>
        </w:rPr>
        <w:t>sob coor</w:t>
      </w:r>
      <w:r>
        <w:rPr>
          <w:rFonts w:ascii="Bookman Old Style" w:hAnsi="Bookman Old Style"/>
          <w:sz w:val="22"/>
          <w:szCs w:val="22"/>
        </w:rPr>
        <w:t>denação</w:t>
      </w:r>
      <w:proofErr w:type="gramEnd"/>
      <w:r>
        <w:rPr>
          <w:rFonts w:ascii="Bookman Old Style" w:hAnsi="Bookman Old Style"/>
          <w:sz w:val="22"/>
          <w:szCs w:val="22"/>
        </w:rPr>
        <w:t xml:space="preserve"> do</w:t>
      </w:r>
      <w:r w:rsidRPr="009B5FFD">
        <w:rPr>
          <w:rFonts w:ascii="Bookman Old Style" w:hAnsi="Bookman Old Style"/>
          <w:sz w:val="22"/>
          <w:szCs w:val="22"/>
        </w:rPr>
        <w:t xml:space="preserve"> Pregoeiro.</w:t>
      </w:r>
    </w:p>
    <w:p w:rsidR="00685AB6" w:rsidRPr="009B5FFD" w:rsidRDefault="00685AB6" w:rsidP="00685AB6">
      <w:pPr>
        <w:tabs>
          <w:tab w:val="left" w:pos="0"/>
          <w:tab w:val="left" w:pos="1134"/>
          <w:tab w:val="left" w:pos="1985"/>
        </w:tabs>
        <w:spacing w:before="120" w:after="120"/>
        <w:jc w:val="both"/>
        <w:outlineLvl w:val="0"/>
        <w:rPr>
          <w:rFonts w:ascii="Bookman Old Style" w:hAnsi="Bookman Old Style"/>
          <w:sz w:val="22"/>
          <w:szCs w:val="22"/>
        </w:rPr>
      </w:pPr>
      <w:r w:rsidRPr="009B5FFD">
        <w:rPr>
          <w:rFonts w:ascii="Bookman Old Style" w:hAnsi="Bookman Old Style"/>
          <w:b/>
          <w:sz w:val="22"/>
          <w:szCs w:val="22"/>
        </w:rPr>
        <w:lastRenderedPageBreak/>
        <w:t>3 – DOS IMPEDIMENTOS À PARTICIPAÇÃO</w:t>
      </w:r>
    </w:p>
    <w:p w:rsidR="00685AB6" w:rsidRPr="009B5FFD" w:rsidRDefault="00685AB6" w:rsidP="00685AB6">
      <w:pPr>
        <w:tabs>
          <w:tab w:val="left" w:pos="1134"/>
        </w:tabs>
        <w:spacing w:before="120" w:after="120"/>
        <w:jc w:val="both"/>
        <w:rPr>
          <w:rFonts w:ascii="Bookman Old Style" w:hAnsi="Bookman Old Style"/>
          <w:sz w:val="22"/>
          <w:szCs w:val="22"/>
        </w:rPr>
      </w:pPr>
      <w:r w:rsidRPr="009B5FFD">
        <w:rPr>
          <w:rFonts w:ascii="Bookman Old Style" w:hAnsi="Bookman Old Style"/>
          <w:sz w:val="22"/>
          <w:szCs w:val="22"/>
        </w:rPr>
        <w:t>Não poderão participar do presente Pregão, empresas que se enquadrarem em uma ou mais das seguintes situações:</w:t>
      </w:r>
    </w:p>
    <w:p w:rsidR="00685AB6" w:rsidRPr="009B5FFD" w:rsidRDefault="00685AB6" w:rsidP="00685AB6">
      <w:pPr>
        <w:tabs>
          <w:tab w:val="left" w:pos="1134"/>
        </w:tabs>
        <w:spacing w:before="120" w:after="120"/>
        <w:jc w:val="both"/>
        <w:rPr>
          <w:rFonts w:ascii="Bookman Old Style" w:hAnsi="Bookman Old Style"/>
          <w:sz w:val="22"/>
          <w:szCs w:val="22"/>
        </w:rPr>
      </w:pPr>
      <w:r w:rsidRPr="009B5FFD">
        <w:rPr>
          <w:rFonts w:ascii="Bookman Old Style" w:hAnsi="Bookman Old Style"/>
          <w:sz w:val="22"/>
          <w:szCs w:val="22"/>
        </w:rPr>
        <w:t>a) Que tenham sido declaradas inidôneas por qualquer Órgão Público Federal, Esta</w:t>
      </w:r>
      <w:r>
        <w:rPr>
          <w:rFonts w:ascii="Bookman Old Style" w:hAnsi="Bookman Old Style"/>
          <w:sz w:val="22"/>
          <w:szCs w:val="22"/>
        </w:rPr>
        <w:t>dua</w:t>
      </w:r>
      <w:r w:rsidRPr="009B5FFD">
        <w:rPr>
          <w:rFonts w:ascii="Bookman Old Style" w:hAnsi="Bookman Old Style"/>
          <w:sz w:val="22"/>
          <w:szCs w:val="22"/>
        </w:rPr>
        <w:t>l, Municipal ou do Distrito Federal;</w:t>
      </w:r>
    </w:p>
    <w:p w:rsidR="00685AB6" w:rsidRPr="009B5FFD" w:rsidRDefault="00685AB6" w:rsidP="00685AB6">
      <w:pPr>
        <w:tabs>
          <w:tab w:val="left" w:pos="-142"/>
          <w:tab w:val="left" w:pos="1134"/>
        </w:tabs>
        <w:spacing w:before="120" w:after="120"/>
        <w:jc w:val="both"/>
        <w:rPr>
          <w:rFonts w:ascii="Bookman Old Style" w:hAnsi="Bookman Old Style"/>
          <w:sz w:val="22"/>
          <w:szCs w:val="22"/>
        </w:rPr>
      </w:pPr>
      <w:r w:rsidRPr="009B5FFD">
        <w:rPr>
          <w:rFonts w:ascii="Bookman Old Style" w:hAnsi="Bookman Old Style"/>
          <w:sz w:val="22"/>
          <w:szCs w:val="22"/>
        </w:rPr>
        <w:t xml:space="preserve">b) Estejam </w:t>
      </w:r>
      <w:proofErr w:type="gramStart"/>
      <w:r w:rsidRPr="009B5FFD">
        <w:rPr>
          <w:rFonts w:ascii="Bookman Old Style" w:hAnsi="Bookman Old Style"/>
          <w:sz w:val="22"/>
          <w:szCs w:val="22"/>
        </w:rPr>
        <w:t>sob regime</w:t>
      </w:r>
      <w:proofErr w:type="gramEnd"/>
      <w:r w:rsidRPr="009B5FFD">
        <w:rPr>
          <w:rFonts w:ascii="Bookman Old Style" w:hAnsi="Bookman Old Style"/>
          <w:sz w:val="22"/>
          <w:szCs w:val="22"/>
        </w:rPr>
        <w:t xml:space="preserve"> de concordata ou falência;</w:t>
      </w:r>
    </w:p>
    <w:p w:rsidR="00685AB6" w:rsidRPr="009B5FFD" w:rsidRDefault="00685AB6" w:rsidP="00685AB6">
      <w:pPr>
        <w:tabs>
          <w:tab w:val="left" w:pos="-142"/>
          <w:tab w:val="left" w:pos="1134"/>
        </w:tabs>
        <w:spacing w:before="120" w:after="120"/>
        <w:jc w:val="both"/>
        <w:rPr>
          <w:rFonts w:ascii="Bookman Old Style" w:hAnsi="Bookman Old Style"/>
          <w:sz w:val="22"/>
          <w:szCs w:val="22"/>
        </w:rPr>
      </w:pPr>
      <w:r w:rsidRPr="009B5FFD">
        <w:rPr>
          <w:rFonts w:ascii="Bookman Old Style" w:hAnsi="Bookman Old Style"/>
          <w:sz w:val="22"/>
          <w:szCs w:val="22"/>
        </w:rPr>
        <w:t>c) Estejam cumprindo suspensão temporária de participação em licitações;</w:t>
      </w:r>
    </w:p>
    <w:p w:rsidR="00685AB6" w:rsidRPr="009B5FFD" w:rsidRDefault="00685AB6" w:rsidP="00685AB6">
      <w:pPr>
        <w:tabs>
          <w:tab w:val="left" w:pos="-142"/>
          <w:tab w:val="left" w:pos="1134"/>
        </w:tabs>
        <w:spacing w:before="120" w:after="120"/>
        <w:jc w:val="both"/>
        <w:rPr>
          <w:rFonts w:ascii="Bookman Old Style" w:hAnsi="Bookman Old Style"/>
          <w:sz w:val="22"/>
          <w:szCs w:val="22"/>
        </w:rPr>
      </w:pPr>
      <w:r w:rsidRPr="009B5FFD">
        <w:rPr>
          <w:rFonts w:ascii="Bookman Old Style" w:hAnsi="Bookman Old Style"/>
          <w:sz w:val="22"/>
          <w:szCs w:val="22"/>
        </w:rPr>
        <w:t xml:space="preserve">d) </w:t>
      </w:r>
      <w:proofErr w:type="gramStart"/>
      <w:r w:rsidRPr="009B5FFD">
        <w:rPr>
          <w:rFonts w:ascii="Bookman Old Style" w:hAnsi="Bookman Old Style"/>
          <w:sz w:val="22"/>
          <w:szCs w:val="22"/>
        </w:rPr>
        <w:t>Encontrem-se</w:t>
      </w:r>
      <w:proofErr w:type="gramEnd"/>
      <w:r w:rsidRPr="009B5FFD">
        <w:rPr>
          <w:rFonts w:ascii="Bookman Old Style" w:hAnsi="Bookman Old Style"/>
          <w:sz w:val="22"/>
          <w:szCs w:val="22"/>
        </w:rPr>
        <w:t xml:space="preserve"> em processo de fusão, cisão ou incorporação;</w:t>
      </w:r>
    </w:p>
    <w:p w:rsidR="00685AB6" w:rsidRPr="009B5FFD" w:rsidRDefault="00685AB6" w:rsidP="00685AB6">
      <w:pPr>
        <w:tabs>
          <w:tab w:val="left" w:pos="-142"/>
          <w:tab w:val="left" w:pos="1134"/>
        </w:tabs>
        <w:jc w:val="both"/>
        <w:rPr>
          <w:rFonts w:ascii="Bookman Old Style" w:hAnsi="Bookman Old Style"/>
          <w:sz w:val="22"/>
          <w:szCs w:val="22"/>
        </w:rPr>
      </w:pPr>
      <w:r w:rsidRPr="009B5FFD">
        <w:rPr>
          <w:rFonts w:ascii="Bookman Old Style" w:hAnsi="Bookman Old Style"/>
          <w:sz w:val="22"/>
          <w:szCs w:val="22"/>
        </w:rPr>
        <w:t>e) Tenham sofrido fato impeditivo superveniente;</w:t>
      </w:r>
    </w:p>
    <w:p w:rsidR="00685AB6" w:rsidRPr="009B5FFD" w:rsidRDefault="00685AB6" w:rsidP="00685AB6">
      <w:pPr>
        <w:pStyle w:val="Corpodetexto3"/>
        <w:spacing w:before="120"/>
        <w:ind w:right="-81"/>
        <w:jc w:val="both"/>
        <w:rPr>
          <w:rFonts w:ascii="Bookman Old Style" w:hAnsi="Bookman Old Style"/>
          <w:bCs/>
          <w:sz w:val="22"/>
          <w:szCs w:val="22"/>
        </w:rPr>
      </w:pPr>
      <w:r w:rsidRPr="009B5FFD">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685AB6" w:rsidRPr="009B5FFD" w:rsidRDefault="00685AB6" w:rsidP="00685AB6">
      <w:pPr>
        <w:pStyle w:val="Corpodetexto3"/>
        <w:spacing w:before="120"/>
        <w:ind w:right="-81"/>
        <w:jc w:val="both"/>
        <w:rPr>
          <w:rFonts w:ascii="Bookman Old Style" w:hAnsi="Bookman Old Style"/>
          <w:sz w:val="22"/>
          <w:szCs w:val="22"/>
        </w:rPr>
      </w:pPr>
      <w:r w:rsidRPr="009B5FFD">
        <w:rPr>
          <w:rFonts w:ascii="Bookman Old Style" w:hAnsi="Bookman Old Style"/>
          <w:bCs/>
          <w:sz w:val="22"/>
          <w:szCs w:val="22"/>
        </w:rPr>
        <w:t>g) servidor ou dirigente do órgão ou entidade contratante ou responsável pela licitação.</w:t>
      </w:r>
      <w:proofErr w:type="gramStart"/>
      <w:r w:rsidRPr="009B5FFD">
        <w:rPr>
          <w:rFonts w:ascii="Bookman Old Style" w:hAnsi="Bookman Old Style"/>
          <w:sz w:val="22"/>
          <w:szCs w:val="22"/>
        </w:rPr>
        <w:tab/>
      </w:r>
      <w:proofErr w:type="gramEnd"/>
    </w:p>
    <w:p w:rsidR="00685AB6" w:rsidRPr="009B5FFD" w:rsidRDefault="00685AB6" w:rsidP="00685AB6">
      <w:pPr>
        <w:pStyle w:val="Ttulo2"/>
        <w:spacing w:before="120" w:after="120"/>
        <w:ind w:right="-81"/>
        <w:rPr>
          <w:rFonts w:ascii="Bookman Old Style" w:hAnsi="Bookman Old Style"/>
          <w:color w:val="auto"/>
          <w:sz w:val="22"/>
          <w:szCs w:val="22"/>
        </w:rPr>
      </w:pPr>
      <w:r w:rsidRPr="009B5FFD">
        <w:rPr>
          <w:rFonts w:ascii="Bookman Old Style" w:hAnsi="Bookman Old Style"/>
          <w:color w:val="auto"/>
          <w:sz w:val="22"/>
          <w:szCs w:val="22"/>
        </w:rPr>
        <w:t>4 – DO CREDENCIAMENTO</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4.1 – Para o credenciamento deverão ser apresentados os seguintes documentos: </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w:t>
      </w:r>
      <w:r>
        <w:rPr>
          <w:rFonts w:ascii="Bookman Old Style" w:hAnsi="Bookman Old Style" w:cs="Arial"/>
          <w:sz w:val="22"/>
          <w:szCs w:val="22"/>
        </w:rPr>
        <w:t>prati</w:t>
      </w:r>
      <w:r w:rsidRPr="009B5FFD">
        <w:rPr>
          <w:rFonts w:ascii="Bookman Old Style" w:hAnsi="Bookman Old Style" w:cs="Arial"/>
          <w:sz w:val="22"/>
          <w:szCs w:val="22"/>
        </w:rPr>
        <w:t xml:space="preserve">car todos os demais atos pertinentes ao certame, acompanhado do correspondente documento, dentre os indicados na alínea "a", que comprove os poderes do mandante para a outorga. </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4.2 – O representante legal e o procurador deverão identificar-se exibindo documento oficial de identificação que contenha foto. </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4.3 – Será admitido apenas </w:t>
      </w:r>
      <w:proofErr w:type="gramStart"/>
      <w:r w:rsidRPr="009B5FFD">
        <w:rPr>
          <w:rStyle w:val="Forte"/>
          <w:rFonts w:ascii="Bookman Old Style" w:hAnsi="Bookman Old Style" w:cs="Arial"/>
          <w:sz w:val="22"/>
          <w:szCs w:val="22"/>
        </w:rPr>
        <w:t>1</w:t>
      </w:r>
      <w:proofErr w:type="gramEnd"/>
      <w:r w:rsidRPr="009B5FFD">
        <w:rPr>
          <w:rStyle w:val="Forte"/>
          <w:rFonts w:ascii="Bookman Old Style" w:hAnsi="Bookman Old Style" w:cs="Arial"/>
          <w:sz w:val="22"/>
          <w:szCs w:val="22"/>
        </w:rPr>
        <w:t xml:space="preserve"> (um)</w:t>
      </w:r>
      <w:r w:rsidRPr="009B5FFD">
        <w:rPr>
          <w:rFonts w:ascii="Bookman Old Style" w:hAnsi="Bookman Old Style" w:cs="Arial"/>
          <w:sz w:val="22"/>
          <w:szCs w:val="22"/>
        </w:rPr>
        <w:t xml:space="preserve"> representante para cada licitante credenciada, sendo que cada um deles poderá representar apenas uma credenciada.</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4.4 – A ausência do Credenciado, em qualquer momento da sessão, importará a imediata exclusão da licitante por ele representada, salvo autorização expressa do Pregoeiro. </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cs="Arial"/>
          <w:sz w:val="22"/>
          <w:szCs w:val="22"/>
        </w:rPr>
        <w:t xml:space="preserve">4.5 </w:t>
      </w:r>
      <w:r w:rsidRPr="009B5FFD">
        <w:rPr>
          <w:rFonts w:ascii="Bookman Old Style" w:hAnsi="Bookman Old Style"/>
          <w:sz w:val="22"/>
          <w:szCs w:val="22"/>
        </w:rPr>
        <w:t xml:space="preserve">– O não credenciamento equivale </w:t>
      </w:r>
      <w:proofErr w:type="gramStart"/>
      <w:r w:rsidRPr="009B5FFD">
        <w:rPr>
          <w:rFonts w:ascii="Bookman Old Style" w:hAnsi="Bookman Old Style"/>
          <w:sz w:val="22"/>
          <w:szCs w:val="22"/>
        </w:rPr>
        <w:t>à</w:t>
      </w:r>
      <w:proofErr w:type="gramEnd"/>
      <w:r w:rsidRPr="009B5FFD">
        <w:rPr>
          <w:rFonts w:ascii="Bookman Old Style" w:hAnsi="Bookman Old Style"/>
          <w:sz w:val="22"/>
          <w:szCs w:val="22"/>
        </w:rPr>
        <w:t xml:space="preserve"> renuncia, por parte do licitante, ao direito de apresentar lances durante a sessão e de </w:t>
      </w:r>
      <w:r>
        <w:rPr>
          <w:rFonts w:ascii="Bookman Old Style" w:hAnsi="Bookman Old Style"/>
          <w:sz w:val="22"/>
          <w:szCs w:val="22"/>
        </w:rPr>
        <w:t>prati</w:t>
      </w:r>
      <w:r w:rsidRPr="009B5FFD">
        <w:rPr>
          <w:rFonts w:ascii="Bookman Old Style" w:hAnsi="Bookman Old Style"/>
          <w:sz w:val="22"/>
          <w:szCs w:val="22"/>
        </w:rPr>
        <w:t>car os demais atos inerentes ao certame, não implicando na sua desclassificação.</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4.6 – Para os licitantes que não pretendem credenciar-se, a declaração de que cumpre plenamente os requisitos de habilitação, bem como os documentos de </w:t>
      </w:r>
      <w:r w:rsidRPr="009B5FFD">
        <w:rPr>
          <w:rFonts w:ascii="Bookman Old Style" w:hAnsi="Bookman Old Style"/>
          <w:sz w:val="22"/>
          <w:szCs w:val="22"/>
        </w:rPr>
        <w:lastRenderedPageBreak/>
        <w:t>habilitação e proposta, deverão ser entregues ou encaminhados ao setor responsável pela licitação em envelopes separados.</w:t>
      </w:r>
    </w:p>
    <w:p w:rsidR="00685AB6" w:rsidRPr="009B5FFD" w:rsidRDefault="00685AB6" w:rsidP="00685AB6">
      <w:pPr>
        <w:tabs>
          <w:tab w:val="left" w:pos="0"/>
          <w:tab w:val="left" w:pos="1134"/>
          <w:tab w:val="left" w:pos="1985"/>
        </w:tabs>
        <w:spacing w:before="120" w:after="120"/>
        <w:ind w:right="-91"/>
        <w:jc w:val="both"/>
        <w:rPr>
          <w:rFonts w:ascii="Bookman Old Style" w:hAnsi="Bookman Old Style"/>
          <w:sz w:val="22"/>
          <w:szCs w:val="22"/>
        </w:rPr>
      </w:pPr>
      <w:r w:rsidRPr="009B5FFD">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9B5FFD">
        <w:rPr>
          <w:rFonts w:ascii="Bookman Old Style" w:hAnsi="Bookman Old Style"/>
          <w:sz w:val="22"/>
          <w:szCs w:val="22"/>
        </w:rPr>
        <w:t>“direito de preferência’’ previsto na citada norma.</w:t>
      </w:r>
      <w:proofErr w:type="gramEnd"/>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9B5FFD">
        <w:rPr>
          <w:rFonts w:ascii="Bookman Old Style" w:hAnsi="Bookman Old Style"/>
          <w:sz w:val="22"/>
          <w:szCs w:val="22"/>
        </w:rPr>
        <w:t>no</w:t>
      </w:r>
      <w:proofErr w:type="gramEnd"/>
      <w:r w:rsidRPr="009B5FFD">
        <w:rPr>
          <w:rFonts w:ascii="Bookman Old Style" w:hAnsi="Bookman Old Style"/>
          <w:sz w:val="22"/>
          <w:szCs w:val="22"/>
        </w:rPr>
        <w:t xml:space="preserve"> dia 22/05/2007.</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4.9 – Concluída a fase do credenciamento, os licitantes entregarão ao Pregoeiro a declaração de pleno conhecimento e atendimento as exigências de habilitação, o envelope nº 01 – proposta de preço e o envelope nº 02 – habilitação.</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4.10 – Iniciada a sessão pública do pregão e efetuada a entrega dos envelopes nº 1 e nº 2, não cabe </w:t>
      </w:r>
      <w:proofErr w:type="gramStart"/>
      <w:r w:rsidRPr="009B5FFD">
        <w:rPr>
          <w:rFonts w:ascii="Bookman Old Style" w:hAnsi="Bookman Old Style"/>
          <w:sz w:val="22"/>
          <w:szCs w:val="22"/>
        </w:rPr>
        <w:t>a</w:t>
      </w:r>
      <w:proofErr w:type="gramEnd"/>
      <w:r w:rsidRPr="009B5FFD">
        <w:rPr>
          <w:rFonts w:ascii="Bookman Old Style" w:hAnsi="Bookman Old Style"/>
          <w:sz w:val="22"/>
          <w:szCs w:val="22"/>
        </w:rPr>
        <w:t xml:space="preserve"> desistência da proposta.</w:t>
      </w:r>
    </w:p>
    <w:p w:rsidR="00685AB6" w:rsidRPr="009B5FFD" w:rsidRDefault="00685AB6" w:rsidP="00685AB6">
      <w:pPr>
        <w:spacing w:before="120" w:after="120"/>
        <w:ind w:right="-81"/>
        <w:jc w:val="both"/>
        <w:rPr>
          <w:rFonts w:ascii="Bookman Old Style" w:hAnsi="Bookman Old Style"/>
          <w:b/>
          <w:sz w:val="22"/>
          <w:szCs w:val="22"/>
        </w:rPr>
      </w:pPr>
      <w:r w:rsidRPr="009B5FFD">
        <w:rPr>
          <w:rFonts w:ascii="Bookman Old Style" w:hAnsi="Bookman Old Style"/>
          <w:b/>
          <w:sz w:val="22"/>
          <w:szCs w:val="22"/>
        </w:rPr>
        <w:t xml:space="preserve">5 – DA FORMA DE APRESENTAÇÃO DA DECLARAÇÃO DE PLENO ATENDIMENTO AOS REQUISITOS EXIGIDOS, DA PROPOSTA E DOS DOCUMENTOS DE </w:t>
      </w:r>
      <w:proofErr w:type="gramStart"/>
      <w:r w:rsidRPr="009B5FFD">
        <w:rPr>
          <w:rFonts w:ascii="Bookman Old Style" w:hAnsi="Bookman Old Style"/>
          <w:b/>
          <w:sz w:val="22"/>
          <w:szCs w:val="22"/>
        </w:rPr>
        <w:t>HABILITAÇÃO</w:t>
      </w:r>
      <w:proofErr w:type="gramEnd"/>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9B5FFD">
        <w:rPr>
          <w:rFonts w:ascii="Bookman Old Style" w:hAnsi="Bookman Old Style"/>
          <w:sz w:val="22"/>
          <w:szCs w:val="22"/>
        </w:rPr>
        <w:t>nºs</w:t>
      </w:r>
      <w:proofErr w:type="spellEnd"/>
      <w:r w:rsidRPr="009B5FFD">
        <w:rPr>
          <w:rFonts w:ascii="Bookman Old Style" w:hAnsi="Bookman Old Style"/>
          <w:sz w:val="22"/>
          <w:szCs w:val="22"/>
        </w:rPr>
        <w:t xml:space="preserve"> </w:t>
      </w:r>
      <w:proofErr w:type="gramStart"/>
      <w:r w:rsidRPr="009B5FFD">
        <w:rPr>
          <w:rFonts w:ascii="Bookman Old Style" w:hAnsi="Bookman Old Style"/>
          <w:sz w:val="22"/>
          <w:szCs w:val="22"/>
        </w:rPr>
        <w:t>1</w:t>
      </w:r>
      <w:proofErr w:type="gramEnd"/>
      <w:r w:rsidRPr="009B5FFD">
        <w:rPr>
          <w:rFonts w:ascii="Bookman Old Style" w:hAnsi="Bookman Old Style"/>
          <w:sz w:val="22"/>
          <w:szCs w:val="22"/>
        </w:rPr>
        <w:t xml:space="preserve"> e 2. Os casos omissos serão decididos </w:t>
      </w:r>
      <w:proofErr w:type="gramStart"/>
      <w:r w:rsidRPr="009B5FFD">
        <w:rPr>
          <w:rFonts w:ascii="Bookman Old Style" w:hAnsi="Bookman Old Style"/>
          <w:sz w:val="22"/>
          <w:szCs w:val="22"/>
        </w:rPr>
        <w:t>pelo(</w:t>
      </w:r>
      <w:proofErr w:type="gramEnd"/>
      <w:r w:rsidRPr="009B5FFD">
        <w:rPr>
          <w:rFonts w:ascii="Bookman Old Style" w:hAnsi="Bookman Old Style"/>
          <w:sz w:val="22"/>
          <w:szCs w:val="22"/>
        </w:rPr>
        <w:t>a) Pregoeiro(a) no momento da sessão, com registro da ocorrência em ata.</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5.1.1 – A declaração acima referida deverá ser subscrita pelo representante legal ou pelo procurador caso este tenha outorga para tal.</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5.1.2 – Caso o licitante credenciado não apresente a declaração acima referida, poderá firmá-la na própria sessão ou fazê-la oralmente sendo registrada em ata.</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685AB6" w:rsidRPr="009B5FFD" w:rsidRDefault="00685AB6" w:rsidP="00685AB6">
      <w:pPr>
        <w:ind w:right="-79"/>
        <w:jc w:val="both"/>
        <w:rPr>
          <w:rFonts w:ascii="Bookman Old Style" w:hAnsi="Bookman Old Style"/>
          <w:b/>
          <w:sz w:val="22"/>
          <w:szCs w:val="22"/>
        </w:rPr>
      </w:pPr>
      <w:r w:rsidRPr="009B5FFD">
        <w:rPr>
          <w:rFonts w:ascii="Bookman Old Style" w:hAnsi="Bookman Old Style"/>
          <w:b/>
          <w:sz w:val="22"/>
          <w:szCs w:val="22"/>
        </w:rPr>
        <w:t>Envelope nº 1 – Proposta de Preços</w:t>
      </w:r>
    </w:p>
    <w:p w:rsidR="00685AB6" w:rsidRPr="009B5FFD" w:rsidRDefault="00685AB6" w:rsidP="00685AB6">
      <w:pPr>
        <w:pStyle w:val="Ttulo2"/>
        <w:spacing w:before="0"/>
        <w:ind w:right="-79"/>
        <w:rPr>
          <w:rFonts w:ascii="Bookman Old Style" w:hAnsi="Bookman Old Style"/>
          <w:color w:val="auto"/>
          <w:sz w:val="22"/>
          <w:szCs w:val="22"/>
        </w:rPr>
      </w:pPr>
      <w:r w:rsidRPr="009B5FFD">
        <w:rPr>
          <w:rFonts w:ascii="Bookman Old Style" w:hAnsi="Bookman Old Style"/>
          <w:color w:val="auto"/>
          <w:sz w:val="22"/>
          <w:szCs w:val="22"/>
        </w:rPr>
        <w:t xml:space="preserve">Pregão nº </w:t>
      </w:r>
    </w:p>
    <w:p w:rsidR="00685AB6" w:rsidRPr="009B5FFD" w:rsidRDefault="00685AB6" w:rsidP="00685AB6">
      <w:pPr>
        <w:ind w:right="-79"/>
        <w:jc w:val="both"/>
        <w:rPr>
          <w:rFonts w:ascii="Bookman Old Style" w:hAnsi="Bookman Old Style"/>
          <w:sz w:val="22"/>
          <w:szCs w:val="22"/>
        </w:rPr>
      </w:pPr>
      <w:r w:rsidRPr="009B5FFD">
        <w:rPr>
          <w:rFonts w:ascii="Bookman Old Style" w:hAnsi="Bookman Old Style"/>
          <w:b/>
          <w:sz w:val="22"/>
          <w:szCs w:val="22"/>
        </w:rPr>
        <w:t>Empresa:</w:t>
      </w:r>
    </w:p>
    <w:p w:rsidR="00685AB6" w:rsidRPr="009B5FFD" w:rsidRDefault="00685AB6" w:rsidP="00685AB6">
      <w:pPr>
        <w:pStyle w:val="Ttulo3"/>
        <w:ind w:right="-79"/>
        <w:rPr>
          <w:rFonts w:ascii="Bookman Old Style" w:hAnsi="Bookman Old Style"/>
          <w:szCs w:val="22"/>
        </w:rPr>
      </w:pPr>
    </w:p>
    <w:p w:rsidR="00685AB6" w:rsidRPr="009B5FFD" w:rsidRDefault="00685AB6" w:rsidP="00685AB6">
      <w:pPr>
        <w:pStyle w:val="Ttulo3"/>
        <w:ind w:right="-79" w:firstLine="0"/>
        <w:jc w:val="left"/>
        <w:rPr>
          <w:rFonts w:ascii="Bookman Old Style" w:hAnsi="Bookman Old Style"/>
          <w:szCs w:val="22"/>
        </w:rPr>
      </w:pPr>
      <w:r w:rsidRPr="009B5FFD">
        <w:rPr>
          <w:rFonts w:ascii="Bookman Old Style" w:hAnsi="Bookman Old Style"/>
          <w:szCs w:val="22"/>
        </w:rPr>
        <w:t xml:space="preserve">Envelope nº 2 – Habilitação ou Documentos </w:t>
      </w:r>
      <w:proofErr w:type="spellStart"/>
      <w:r w:rsidRPr="009B5FFD">
        <w:rPr>
          <w:rFonts w:ascii="Bookman Old Style" w:hAnsi="Bookman Old Style"/>
          <w:szCs w:val="22"/>
        </w:rPr>
        <w:t>Habilitatórios</w:t>
      </w:r>
      <w:proofErr w:type="spellEnd"/>
    </w:p>
    <w:p w:rsidR="00685AB6" w:rsidRPr="009B5FFD" w:rsidRDefault="00685AB6" w:rsidP="00685AB6">
      <w:pPr>
        <w:ind w:right="-79"/>
        <w:jc w:val="both"/>
        <w:rPr>
          <w:rFonts w:ascii="Bookman Old Style" w:hAnsi="Bookman Old Style"/>
          <w:b/>
          <w:sz w:val="22"/>
          <w:szCs w:val="22"/>
        </w:rPr>
      </w:pPr>
      <w:r w:rsidRPr="009B5FFD">
        <w:rPr>
          <w:rFonts w:ascii="Bookman Old Style" w:hAnsi="Bookman Old Style"/>
          <w:b/>
          <w:sz w:val="22"/>
          <w:szCs w:val="22"/>
        </w:rPr>
        <w:t xml:space="preserve">Pregão nº </w:t>
      </w:r>
    </w:p>
    <w:p w:rsidR="00685AB6" w:rsidRPr="009B5FFD" w:rsidRDefault="00685AB6" w:rsidP="00685AB6">
      <w:pPr>
        <w:ind w:right="-79"/>
        <w:jc w:val="both"/>
        <w:rPr>
          <w:rFonts w:ascii="Bookman Old Style" w:hAnsi="Bookman Old Style"/>
          <w:b/>
          <w:sz w:val="22"/>
          <w:szCs w:val="22"/>
        </w:rPr>
      </w:pPr>
      <w:r w:rsidRPr="009B5FFD">
        <w:rPr>
          <w:rFonts w:ascii="Bookman Old Style" w:hAnsi="Bookman Old Style"/>
          <w:b/>
          <w:sz w:val="22"/>
          <w:szCs w:val="22"/>
        </w:rPr>
        <w:t>Empresa:</w:t>
      </w:r>
    </w:p>
    <w:p w:rsidR="00685AB6" w:rsidRPr="009B5FFD" w:rsidRDefault="00685AB6" w:rsidP="00685AB6">
      <w:pPr>
        <w:ind w:right="-81"/>
        <w:jc w:val="both"/>
        <w:rPr>
          <w:rFonts w:ascii="Bookman Old Style" w:hAnsi="Bookman Old Style"/>
          <w:sz w:val="22"/>
          <w:szCs w:val="22"/>
        </w:rPr>
      </w:pPr>
      <w:r w:rsidRPr="009B5FFD">
        <w:rPr>
          <w:rFonts w:ascii="Bookman Old Style" w:hAnsi="Bookman Old Style"/>
          <w:sz w:val="22"/>
          <w:szCs w:val="22"/>
        </w:rPr>
        <w:t xml:space="preserve">5.3 – A proposta comercial deverá ser elaborada em papel timbrado da empresa e redigida em língua portuguesa, salvo quanto às expressões técnicas de uso corrente, com suas páginas numeradas </w:t>
      </w:r>
      <w:proofErr w:type="spellStart"/>
      <w:r w:rsidRPr="009B5FFD">
        <w:rPr>
          <w:rFonts w:ascii="Bookman Old Style" w:hAnsi="Bookman Old Style"/>
          <w:sz w:val="22"/>
          <w:szCs w:val="22"/>
        </w:rPr>
        <w:t>seqüencialmente</w:t>
      </w:r>
      <w:proofErr w:type="spellEnd"/>
      <w:r w:rsidRPr="009B5FFD">
        <w:rPr>
          <w:rFonts w:ascii="Bookman Old Style" w:hAnsi="Bookman Old Style"/>
          <w:sz w:val="22"/>
          <w:szCs w:val="22"/>
        </w:rPr>
        <w:t xml:space="preserve">, sem rasuras, </w:t>
      </w:r>
      <w:r w:rsidRPr="009B5FFD">
        <w:rPr>
          <w:rFonts w:ascii="Bookman Old Style" w:hAnsi="Bookman Old Style"/>
          <w:sz w:val="22"/>
          <w:szCs w:val="22"/>
        </w:rPr>
        <w:lastRenderedPageBreak/>
        <w:t xml:space="preserve">emendas, borrões ou entrelinhas e ser datada e assinada pelo representante legal da licitante ou pelo procurador, legalmente habilitado. </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685AB6" w:rsidRPr="009B5FFD" w:rsidRDefault="00685AB6" w:rsidP="00685AB6">
      <w:pPr>
        <w:pStyle w:val="Ttulo6"/>
        <w:spacing w:before="120" w:after="120"/>
        <w:ind w:right="-81"/>
        <w:rPr>
          <w:rFonts w:ascii="Bookman Old Style" w:hAnsi="Bookman Old Style"/>
        </w:rPr>
      </w:pPr>
      <w:r w:rsidRPr="009B5FFD">
        <w:rPr>
          <w:rFonts w:ascii="Bookman Old Style" w:hAnsi="Bookman Old Style"/>
        </w:rPr>
        <w:t>6 – DO CONTEÚDO DO ENVELOPE DA PROPOSTA</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6.1 – A proposta de preço deverá conter os seguintes elementos: </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a) nome, endereço, CNPJ e inscrição esta</w:t>
      </w:r>
      <w:r>
        <w:rPr>
          <w:rFonts w:ascii="Bookman Old Style" w:hAnsi="Bookman Old Style" w:cs="Arial"/>
          <w:sz w:val="22"/>
          <w:szCs w:val="22"/>
        </w:rPr>
        <w:t>dua</w:t>
      </w:r>
      <w:r w:rsidRPr="009B5FFD">
        <w:rPr>
          <w:rFonts w:ascii="Bookman Old Style" w:hAnsi="Bookman Old Style" w:cs="Arial"/>
          <w:sz w:val="22"/>
          <w:szCs w:val="22"/>
        </w:rPr>
        <w:t xml:space="preserve">l; </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b) número do Pregão; </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c) descrição do objeto </w:t>
      </w:r>
      <w:proofErr w:type="gramStart"/>
      <w:r w:rsidRPr="009B5FFD">
        <w:rPr>
          <w:rFonts w:ascii="Bookman Old Style" w:hAnsi="Bookman Old Style" w:cs="Arial"/>
          <w:sz w:val="22"/>
          <w:szCs w:val="22"/>
        </w:rPr>
        <w:t>da presente</w:t>
      </w:r>
      <w:proofErr w:type="gramEnd"/>
      <w:r w:rsidRPr="009B5FFD">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9B5FFD">
        <w:rPr>
          <w:rFonts w:ascii="Bookman Old Style" w:hAnsi="Bookman Old Style" w:cs="Arial"/>
          <w:sz w:val="22"/>
          <w:szCs w:val="22"/>
        </w:rPr>
        <w:t>da presente</w:t>
      </w:r>
      <w:proofErr w:type="gramEnd"/>
      <w:r w:rsidRPr="009B5FFD">
        <w:rPr>
          <w:rFonts w:ascii="Bookman Old Style" w:hAnsi="Bookman Old Style" w:cs="Arial"/>
          <w:sz w:val="22"/>
          <w:szCs w:val="22"/>
        </w:rPr>
        <w:t xml:space="preserve"> licitação; </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e) prazo de validade da proposta de no mínimo 60 (sessenta) dias, </w:t>
      </w:r>
      <w:r w:rsidRPr="009B5FFD">
        <w:rPr>
          <w:rFonts w:ascii="Bookman Old Style" w:hAnsi="Bookman Old Style"/>
          <w:sz w:val="22"/>
          <w:szCs w:val="22"/>
        </w:rPr>
        <w:t>assegurado o direito de revisão e atualização na forma legal.</w:t>
      </w:r>
    </w:p>
    <w:p w:rsidR="00685AB6" w:rsidRPr="009B5FFD" w:rsidRDefault="00685AB6" w:rsidP="00685AB6">
      <w:pPr>
        <w:ind w:right="-81"/>
        <w:jc w:val="both"/>
        <w:rPr>
          <w:rFonts w:ascii="Bookman Old Style" w:hAnsi="Bookman Old Style"/>
          <w:sz w:val="22"/>
          <w:szCs w:val="22"/>
        </w:rPr>
      </w:pPr>
      <w:r w:rsidRPr="009B5FFD">
        <w:rPr>
          <w:rFonts w:ascii="Bookman Old Style" w:hAnsi="Bookman Old Style"/>
          <w:sz w:val="22"/>
          <w:szCs w:val="22"/>
        </w:rPr>
        <w:t>f) Para o preço unitário, serão aceitas somente 02 (duas) casas decimais após a vírgula.</w:t>
      </w:r>
    </w:p>
    <w:p w:rsidR="00685AB6" w:rsidRPr="009B5FFD" w:rsidRDefault="00685AB6" w:rsidP="00685AB6">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6.2 – Não será admitida cotação inferior à quantidade prevista neste Edital. </w:t>
      </w:r>
    </w:p>
    <w:p w:rsidR="00685AB6" w:rsidRPr="009B5FFD" w:rsidRDefault="00685AB6" w:rsidP="00685AB6">
      <w:pPr>
        <w:ind w:right="-81"/>
        <w:jc w:val="both"/>
        <w:rPr>
          <w:rFonts w:ascii="Bookman Old Style" w:hAnsi="Bookman Old Style"/>
          <w:sz w:val="22"/>
          <w:szCs w:val="22"/>
        </w:rPr>
      </w:pPr>
      <w:r w:rsidRPr="009B5FFD">
        <w:rPr>
          <w:rFonts w:ascii="Bookman Old Style" w:hAnsi="Bookman Old Style"/>
          <w:sz w:val="22"/>
          <w:szCs w:val="22"/>
        </w:rPr>
        <w:t>6.3 – Havendo divergência entre o preço unitário e o preço por extenso, prevalecerá o preço por extenso.</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6.5 – A empresa deverá fornecer como parte da proposta:</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6.5.1 – Declaração de que o fornecedor do objeto conhece e aceita a todas as regras contidas neste Edital.</w:t>
      </w:r>
    </w:p>
    <w:p w:rsidR="00685AB6" w:rsidRPr="009B5FFD" w:rsidRDefault="00685AB6" w:rsidP="00685AB6">
      <w:pPr>
        <w:spacing w:before="120" w:after="120"/>
        <w:ind w:left="12" w:right="-81" w:hanging="12"/>
        <w:jc w:val="both"/>
        <w:rPr>
          <w:rFonts w:ascii="Bookman Old Style" w:hAnsi="Bookman Old Style"/>
          <w:b/>
          <w:sz w:val="22"/>
          <w:szCs w:val="22"/>
        </w:rPr>
      </w:pPr>
      <w:r w:rsidRPr="009B5FFD">
        <w:rPr>
          <w:rFonts w:ascii="Bookman Old Style" w:hAnsi="Bookman Old Style"/>
          <w:b/>
          <w:sz w:val="22"/>
          <w:szCs w:val="22"/>
        </w:rPr>
        <w:t>7 – DO CONTEÚDO DO ENVELOPE “DOCUMENTOS PARA HABILITAÇÃO”;</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7.1 – O Envelope "Documentos de Habilitação" deverá conter os documentos a seguir relacionados os quais dizem respeito a:</w:t>
      </w:r>
    </w:p>
    <w:p w:rsidR="00685AB6" w:rsidRPr="009B5FFD" w:rsidRDefault="00685AB6" w:rsidP="00685AB6">
      <w:pPr>
        <w:pStyle w:val="Recuodecorpodetexto2"/>
        <w:spacing w:after="0"/>
        <w:ind w:left="0" w:right="-91"/>
        <w:jc w:val="both"/>
        <w:rPr>
          <w:rFonts w:ascii="Bookman Old Style" w:hAnsi="Bookman Old Style"/>
          <w:sz w:val="22"/>
          <w:szCs w:val="22"/>
        </w:rPr>
      </w:pPr>
      <w:r w:rsidRPr="009B5FFD">
        <w:rPr>
          <w:rFonts w:ascii="Bookman Old Style" w:hAnsi="Bookman Old Style"/>
          <w:sz w:val="22"/>
          <w:szCs w:val="22"/>
        </w:rPr>
        <w:t>7.1.1 – Documentos obrigados pela Constituição:</w:t>
      </w: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 xml:space="preserve">a) Declaração, assinada por quem de direito, de que, em cumprimento ao estabelecido no inciso XXXIII do artigo 7º da Constituição Federal, na Lei n.º </w:t>
      </w:r>
      <w:r w:rsidRPr="009B5FFD">
        <w:rPr>
          <w:rFonts w:ascii="Bookman Old Style" w:hAnsi="Bookman Old Style"/>
          <w:sz w:val="22"/>
          <w:szCs w:val="22"/>
        </w:rPr>
        <w:lastRenderedPageBreak/>
        <w:t xml:space="preserve">9.854, de 27.10.1999, publicada no Diário Oficial da União de 28.10.1999, e inc. V do art. 13 do Decreto n.º 3.555/2002, a licitante não emprega menores de dezoito anos em trabalho noturno, </w:t>
      </w:r>
      <w:proofErr w:type="gramStart"/>
      <w:r w:rsidRPr="009B5FFD">
        <w:rPr>
          <w:rFonts w:ascii="Bookman Old Style" w:hAnsi="Bookman Old Style"/>
          <w:sz w:val="22"/>
          <w:szCs w:val="22"/>
        </w:rPr>
        <w:t>perigoso ou insalubre ou menores de dezesseis anos</w:t>
      </w:r>
      <w:proofErr w:type="gramEnd"/>
      <w:r w:rsidRPr="009B5FFD">
        <w:rPr>
          <w:rFonts w:ascii="Bookman Old Style" w:hAnsi="Bookman Old Style"/>
          <w:sz w:val="22"/>
          <w:szCs w:val="22"/>
        </w:rPr>
        <w:t>, em qualquer trabalho, salvo na condição de aprendiz, a partir de quatorze anos.</w:t>
      </w: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7.1.2 – Documentos relativos à habilitação jurídica:</w:t>
      </w:r>
    </w:p>
    <w:p w:rsidR="00685AB6" w:rsidRPr="009B5FFD" w:rsidRDefault="00685AB6" w:rsidP="00685AB6">
      <w:pPr>
        <w:tabs>
          <w:tab w:val="left" w:pos="935"/>
        </w:tabs>
        <w:spacing w:line="360" w:lineRule="auto"/>
        <w:ind w:right="-91"/>
        <w:jc w:val="both"/>
        <w:rPr>
          <w:rFonts w:ascii="Bookman Old Style" w:hAnsi="Bookman Old Style"/>
          <w:sz w:val="22"/>
          <w:szCs w:val="22"/>
        </w:rPr>
      </w:pPr>
      <w:r w:rsidRPr="009B5FFD">
        <w:rPr>
          <w:rFonts w:ascii="Bookman Old Style" w:hAnsi="Bookman Old Style"/>
          <w:sz w:val="22"/>
          <w:szCs w:val="22"/>
        </w:rPr>
        <w:t>a) Certidão simplificada da junta comercial;</w:t>
      </w:r>
    </w:p>
    <w:p w:rsidR="00685AB6" w:rsidRPr="009B5FFD" w:rsidRDefault="00685AB6" w:rsidP="00685AB6">
      <w:pPr>
        <w:shd w:val="clear" w:color="auto" w:fill="FFFFFF"/>
        <w:tabs>
          <w:tab w:val="left" w:pos="720"/>
          <w:tab w:val="left" w:pos="2835"/>
        </w:tabs>
        <w:jc w:val="both"/>
        <w:rPr>
          <w:rFonts w:ascii="Bookman Old Style" w:hAnsi="Bookman Old Style"/>
          <w:sz w:val="22"/>
          <w:szCs w:val="22"/>
        </w:rPr>
      </w:pPr>
      <w:r w:rsidRPr="009B5FFD">
        <w:rPr>
          <w:rFonts w:ascii="Bookman Old Style" w:hAnsi="Bookman Old Style"/>
          <w:sz w:val="22"/>
          <w:szCs w:val="22"/>
        </w:rPr>
        <w:t xml:space="preserve">b) Contrato social e o último aditivo, </w:t>
      </w:r>
      <w:r w:rsidRPr="009B5FFD">
        <w:rPr>
          <w:rFonts w:ascii="Bookman Old Style" w:hAnsi="Bookman Old Style" w:cs="Arial"/>
          <w:sz w:val="22"/>
          <w:szCs w:val="22"/>
        </w:rPr>
        <w:t>requerimento de empresário, no caso de empresa individual, ato constitutivo, estatuto ou contrato social em vigor, devidamente registrado, em se tratando de sociedades comerciais, e no caso de sociedade por ações, acompanhado de documentos de eleição de seus administradores e/ou inscrição do ato constitutivo, no caso de sociedades civis, acompanhada de prova de diretoria em exercício</w:t>
      </w:r>
      <w:r w:rsidRPr="009B5FFD">
        <w:rPr>
          <w:rFonts w:ascii="Bookman Old Style" w:hAnsi="Bookman Old Style"/>
          <w:sz w:val="22"/>
          <w:szCs w:val="22"/>
        </w:rPr>
        <w:t xml:space="preserve">; </w:t>
      </w:r>
      <w:proofErr w:type="gramStart"/>
      <w:r w:rsidRPr="009B5FFD">
        <w:rPr>
          <w:rFonts w:ascii="Bookman Old Style" w:hAnsi="Bookman Old Style"/>
          <w:sz w:val="22"/>
          <w:szCs w:val="22"/>
        </w:rPr>
        <w:t>e</w:t>
      </w:r>
      <w:proofErr w:type="gramEnd"/>
    </w:p>
    <w:p w:rsidR="00685AB6" w:rsidRPr="009B5FFD" w:rsidRDefault="00685AB6" w:rsidP="00685AB6">
      <w:pPr>
        <w:tabs>
          <w:tab w:val="left" w:pos="935"/>
        </w:tabs>
        <w:jc w:val="both"/>
        <w:rPr>
          <w:rFonts w:ascii="Bookman Old Style" w:hAnsi="Bookman Old Style"/>
          <w:sz w:val="22"/>
          <w:szCs w:val="22"/>
        </w:rPr>
      </w:pPr>
    </w:p>
    <w:p w:rsidR="00685AB6" w:rsidRPr="009B5FFD" w:rsidRDefault="00685AB6" w:rsidP="00685AB6">
      <w:pPr>
        <w:rPr>
          <w:rFonts w:ascii="Bookman Old Style" w:hAnsi="Bookman Old Style"/>
          <w:sz w:val="22"/>
          <w:szCs w:val="22"/>
        </w:rPr>
      </w:pPr>
      <w:r w:rsidRPr="009B5FFD">
        <w:rPr>
          <w:rFonts w:ascii="Bookman Old Style" w:hAnsi="Bookman Old Style"/>
          <w:sz w:val="22"/>
          <w:szCs w:val="22"/>
        </w:rPr>
        <w:t xml:space="preserve">c) Cópia da cédula de identidade </w:t>
      </w:r>
      <w:r>
        <w:rPr>
          <w:rFonts w:ascii="Bookman Old Style" w:hAnsi="Bookman Old Style"/>
          <w:sz w:val="22"/>
          <w:szCs w:val="22"/>
        </w:rPr>
        <w:t xml:space="preserve">e CPF </w:t>
      </w:r>
      <w:r w:rsidRPr="009B5FFD">
        <w:rPr>
          <w:rFonts w:ascii="Bookman Old Style" w:hAnsi="Bookman Old Style"/>
          <w:sz w:val="22"/>
          <w:szCs w:val="22"/>
        </w:rPr>
        <w:t>dos sócios;</w:t>
      </w:r>
    </w:p>
    <w:p w:rsidR="00685AB6" w:rsidRPr="009B5FFD" w:rsidRDefault="00685AB6" w:rsidP="00685AB6">
      <w:pPr>
        <w:rPr>
          <w:rFonts w:ascii="Bookman Old Style" w:hAnsi="Bookman Old Style"/>
          <w:sz w:val="22"/>
          <w:szCs w:val="22"/>
        </w:rPr>
      </w:pPr>
    </w:p>
    <w:p w:rsidR="00685AB6" w:rsidRPr="009B5FFD" w:rsidRDefault="00685AB6" w:rsidP="00685AB6">
      <w:pPr>
        <w:pStyle w:val="Corpodetexto2"/>
        <w:spacing w:after="0"/>
        <w:rPr>
          <w:rFonts w:ascii="Bookman Old Style" w:hAnsi="Bookman Old Style"/>
          <w:sz w:val="22"/>
          <w:szCs w:val="22"/>
        </w:rPr>
      </w:pPr>
      <w:r w:rsidRPr="009B5FFD">
        <w:rPr>
          <w:rFonts w:ascii="Bookman Old Style" w:hAnsi="Bookman Old Style"/>
          <w:sz w:val="22"/>
          <w:szCs w:val="22"/>
        </w:rPr>
        <w:t>7.1.3 – Documentos relativos à regularidade fiscal:</w:t>
      </w: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b) Prova de regularidade para com a Fazenda Est</w:t>
      </w:r>
      <w:r>
        <w:rPr>
          <w:rFonts w:ascii="Bookman Old Style" w:hAnsi="Bookman Old Style"/>
          <w:sz w:val="22"/>
          <w:szCs w:val="22"/>
        </w:rPr>
        <w:t>adu</w:t>
      </w:r>
      <w:r w:rsidRPr="009B5FFD">
        <w:rPr>
          <w:rFonts w:ascii="Bookman Old Style" w:hAnsi="Bookman Old Style"/>
          <w:sz w:val="22"/>
          <w:szCs w:val="22"/>
        </w:rPr>
        <w:t>al através da Certidão Negativa quanto a Dívida Ativa do Estado e Certidão de Negativa de Débitos, do domicílio ou sede do licitante, ou outra equivalente, na forma da lei;</w:t>
      </w:r>
    </w:p>
    <w:p w:rsidR="00685AB6" w:rsidRPr="009B5FFD" w:rsidRDefault="00685AB6" w:rsidP="00685AB6">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9B5FFD">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685AB6" w:rsidRPr="009B5FFD" w:rsidRDefault="00685AB6" w:rsidP="00685AB6">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9B5FFD">
        <w:rPr>
          <w:rFonts w:ascii="Bookman Old Style" w:hAnsi="Bookman Old Style"/>
          <w:sz w:val="22"/>
          <w:szCs w:val="22"/>
        </w:rPr>
        <w:t>d) Cópia atualizada do CNPJ;</w:t>
      </w:r>
    </w:p>
    <w:p w:rsidR="00685AB6" w:rsidRPr="009B5FFD" w:rsidRDefault="00685AB6" w:rsidP="00685AB6">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9B5FFD">
        <w:rPr>
          <w:rFonts w:ascii="Bookman Old Style" w:hAnsi="Bookman Old Style"/>
          <w:sz w:val="22"/>
          <w:szCs w:val="22"/>
        </w:rPr>
        <w:t>e) Prova de situação regular perante o Fundo de Garantia do Tempo de Serviço - FGTS (Lei n.º 8.036/90);</w:t>
      </w: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r>
        <w:rPr>
          <w:rFonts w:ascii="Bookman Old Style" w:hAnsi="Bookman Old Style"/>
          <w:sz w:val="22"/>
          <w:szCs w:val="22"/>
        </w:rPr>
        <w:t>f</w:t>
      </w:r>
      <w:r w:rsidRPr="009B5FFD">
        <w:rPr>
          <w:rFonts w:ascii="Bookman Old Style" w:hAnsi="Bookman Old Style"/>
          <w:sz w:val="22"/>
          <w:szCs w:val="22"/>
        </w:rPr>
        <w:t xml:space="preserve">) Certidão Negativa de Débito - CND (Lei n.º 8.212/91), expedida pelo Instituto Nacional do Seguro Social – INSS; </w:t>
      </w:r>
      <w:proofErr w:type="gramStart"/>
      <w:r w:rsidRPr="009B5FFD">
        <w:rPr>
          <w:rFonts w:ascii="Bookman Old Style" w:hAnsi="Bookman Old Style"/>
          <w:sz w:val="22"/>
          <w:szCs w:val="22"/>
        </w:rPr>
        <w:t>e</w:t>
      </w:r>
      <w:proofErr w:type="gramEnd"/>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cs="Arial"/>
          <w:sz w:val="22"/>
          <w:szCs w:val="22"/>
        </w:rPr>
      </w:pPr>
    </w:p>
    <w:p w:rsidR="00685AB6" w:rsidRPr="009B5FFD" w:rsidRDefault="00685AB6" w:rsidP="00685AB6">
      <w:pPr>
        <w:rPr>
          <w:rFonts w:ascii="Bookman Old Style" w:hAnsi="Bookman Old Style"/>
          <w:sz w:val="22"/>
          <w:szCs w:val="22"/>
        </w:rPr>
      </w:pPr>
      <w:r>
        <w:rPr>
          <w:rFonts w:ascii="Bookman Old Style" w:hAnsi="Bookman Old Style"/>
          <w:sz w:val="22"/>
          <w:szCs w:val="22"/>
        </w:rPr>
        <w:t>g</w:t>
      </w:r>
      <w:r w:rsidRPr="009B5FFD">
        <w:rPr>
          <w:rFonts w:ascii="Bookman Old Style" w:hAnsi="Bookman Old Style"/>
          <w:sz w:val="22"/>
          <w:szCs w:val="22"/>
        </w:rPr>
        <w:t>) Certidão Negativa de Débitos Trabalhistas – CNDT (Lei 12.440/2011).</w:t>
      </w:r>
    </w:p>
    <w:p w:rsidR="00685AB6" w:rsidRPr="009B5FFD" w:rsidRDefault="00685AB6" w:rsidP="00685AB6">
      <w:pPr>
        <w:rPr>
          <w:rFonts w:ascii="Bookman Old Style" w:hAnsi="Bookman Old Style"/>
          <w:sz w:val="22"/>
          <w:szCs w:val="22"/>
        </w:rPr>
      </w:pPr>
    </w:p>
    <w:p w:rsidR="00685AB6" w:rsidRPr="009B5FFD" w:rsidRDefault="00685AB6" w:rsidP="00685AB6">
      <w:pPr>
        <w:rPr>
          <w:rFonts w:ascii="Bookman Old Style" w:hAnsi="Bookman Old Style"/>
          <w:sz w:val="22"/>
          <w:szCs w:val="22"/>
        </w:rPr>
      </w:pPr>
      <w:r w:rsidRPr="009B5FFD">
        <w:rPr>
          <w:rFonts w:ascii="Bookman Old Style" w:hAnsi="Bookman Old Style"/>
          <w:sz w:val="22"/>
          <w:szCs w:val="22"/>
        </w:rPr>
        <w:t>7.1.4 – Documentos relativos à qualificação econômico-financeira:</w:t>
      </w:r>
    </w:p>
    <w:p w:rsidR="00685AB6" w:rsidRPr="009B5FFD" w:rsidRDefault="00685AB6" w:rsidP="00685AB6">
      <w:pPr>
        <w:rPr>
          <w:rFonts w:ascii="Bookman Old Style" w:hAnsi="Bookman Old Style"/>
          <w:sz w:val="22"/>
          <w:szCs w:val="22"/>
        </w:rPr>
      </w:pP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 xml:space="preserve">a) Certidão negativa de falência ou concordata expedida pelo distribuidor da sede da pessoa jurídica, ou de execução patrimonial, expedida no domicílio da pessoa física; </w:t>
      </w:r>
      <w:proofErr w:type="gramStart"/>
      <w:r w:rsidRPr="009B5FFD">
        <w:rPr>
          <w:rFonts w:ascii="Bookman Old Style" w:hAnsi="Bookman Old Style"/>
          <w:sz w:val="22"/>
          <w:szCs w:val="22"/>
        </w:rPr>
        <w:t>e</w:t>
      </w:r>
      <w:proofErr w:type="gramEnd"/>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lastRenderedPageBreak/>
        <w:t>b)</w:t>
      </w:r>
      <w:r w:rsidRPr="009B5FFD">
        <w:rPr>
          <w:rFonts w:ascii="Bookman Old Style" w:hAnsi="Bookman Old Style" w:cs="Calibri"/>
          <w:sz w:val="22"/>
          <w:szCs w:val="22"/>
        </w:rPr>
        <w:t xml:space="preserve"> Balanço patrimonial e demonstrações contábeis do último exercício social, devidamente chancelado pela Junta Comercial e com o selo do CRC ou a DHP – Declaração de Habilitação Profissional, vedada a sua substituição por balancetes ou balanços provisórios.</w:t>
      </w:r>
      <w:r w:rsidRPr="009B5FFD">
        <w:rPr>
          <w:rFonts w:ascii="Bookman Old Style" w:hAnsi="Bookman Old Style"/>
          <w:sz w:val="22"/>
          <w:szCs w:val="22"/>
        </w:rPr>
        <w:t xml:space="preserve"> </w:t>
      </w: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p>
    <w:p w:rsidR="00685AB6" w:rsidRPr="009B5FFD" w:rsidRDefault="00685AB6" w:rsidP="00685AB6">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7.1.5 – Outros documentos:</w:t>
      </w:r>
    </w:p>
    <w:p w:rsidR="00685AB6" w:rsidRPr="009B5FFD" w:rsidRDefault="00685AB6" w:rsidP="00685AB6">
      <w:pPr>
        <w:tabs>
          <w:tab w:val="left" w:pos="1134"/>
        </w:tabs>
        <w:jc w:val="both"/>
        <w:rPr>
          <w:rFonts w:ascii="Bookman Old Style" w:hAnsi="Bookman Old Style"/>
          <w:sz w:val="22"/>
          <w:szCs w:val="22"/>
        </w:rPr>
      </w:pPr>
    </w:p>
    <w:p w:rsidR="00685AB6" w:rsidRPr="009B5FFD" w:rsidRDefault="00685AB6" w:rsidP="00685AB6">
      <w:pPr>
        <w:tabs>
          <w:tab w:val="left" w:pos="1134"/>
        </w:tabs>
        <w:jc w:val="both"/>
        <w:rPr>
          <w:rFonts w:ascii="Bookman Old Style" w:hAnsi="Bookman Old Style"/>
          <w:sz w:val="22"/>
          <w:szCs w:val="22"/>
        </w:rPr>
      </w:pPr>
      <w:r w:rsidRPr="009B5FFD">
        <w:rPr>
          <w:rFonts w:ascii="Bookman Old Style" w:hAnsi="Bookman Old Style"/>
          <w:sz w:val="22"/>
          <w:szCs w:val="22"/>
        </w:rPr>
        <w:t>a) Alvará de licença de funcionamento;</w:t>
      </w:r>
    </w:p>
    <w:p w:rsidR="00685AB6" w:rsidRPr="009B5FFD" w:rsidRDefault="00685AB6" w:rsidP="00685AB6">
      <w:pPr>
        <w:tabs>
          <w:tab w:val="left" w:pos="1134"/>
        </w:tabs>
        <w:jc w:val="both"/>
        <w:rPr>
          <w:rFonts w:ascii="Bookman Old Style" w:hAnsi="Bookman Old Style"/>
          <w:sz w:val="22"/>
          <w:szCs w:val="22"/>
        </w:rPr>
      </w:pPr>
    </w:p>
    <w:p w:rsidR="00685AB6" w:rsidRPr="009B5FFD" w:rsidRDefault="00685AB6" w:rsidP="00685AB6">
      <w:pPr>
        <w:tabs>
          <w:tab w:val="left" w:pos="1134"/>
        </w:tabs>
        <w:ind w:right="-91"/>
        <w:jc w:val="both"/>
        <w:rPr>
          <w:rFonts w:ascii="Bookman Old Style" w:hAnsi="Bookman Old Style"/>
          <w:sz w:val="22"/>
          <w:szCs w:val="22"/>
        </w:rPr>
      </w:pPr>
      <w:r>
        <w:rPr>
          <w:rFonts w:ascii="Bookman Old Style" w:hAnsi="Bookman Old Style" w:cs="Arial"/>
          <w:sz w:val="22"/>
          <w:szCs w:val="22"/>
        </w:rPr>
        <w:t xml:space="preserve">b) </w:t>
      </w:r>
      <w:r w:rsidRPr="009B5FFD">
        <w:rPr>
          <w:rFonts w:ascii="Bookman Old Style" w:hAnsi="Bookman Old Style" w:cs="Arial"/>
          <w:sz w:val="22"/>
          <w:szCs w:val="22"/>
        </w:rPr>
        <w:t>Comprovante de Registro no Conselho Regional pertinente ao ramo comercializado.</w:t>
      </w:r>
    </w:p>
    <w:p w:rsidR="00685AB6" w:rsidRPr="009B5FFD" w:rsidRDefault="00685AB6" w:rsidP="00685AB6">
      <w:pPr>
        <w:ind w:right="-81"/>
        <w:jc w:val="both"/>
        <w:rPr>
          <w:rFonts w:ascii="Bookman Old Style" w:hAnsi="Bookman Old Style"/>
          <w:sz w:val="22"/>
          <w:szCs w:val="22"/>
        </w:rPr>
      </w:pPr>
    </w:p>
    <w:p w:rsidR="00685AB6" w:rsidRPr="009B5FFD" w:rsidRDefault="00685AB6" w:rsidP="00685AB6">
      <w:pPr>
        <w:ind w:right="-81"/>
        <w:jc w:val="both"/>
        <w:rPr>
          <w:rFonts w:ascii="Bookman Old Style" w:hAnsi="Bookman Old Style"/>
          <w:sz w:val="22"/>
          <w:szCs w:val="22"/>
        </w:rPr>
      </w:pPr>
      <w:r w:rsidRPr="009B5FFD">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7.3 – Não serão aceitos “protocolo de entrega” ou “solicitação de documento” em substituição aos documentos requeridos neste Edital e seus anexos.</w:t>
      </w:r>
    </w:p>
    <w:p w:rsidR="00685AB6" w:rsidRPr="009B5FFD" w:rsidRDefault="00685AB6" w:rsidP="00685AB6">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7.4 – Se a documentação de habilitação não estiver completa e correta ou contrariar qualquer dispositivo deste edital e seus anexos poderá </w:t>
      </w:r>
      <w:proofErr w:type="gramStart"/>
      <w:r w:rsidRPr="009B5FFD">
        <w:rPr>
          <w:rFonts w:ascii="Bookman Old Style" w:hAnsi="Bookman Old Style"/>
          <w:sz w:val="22"/>
          <w:szCs w:val="22"/>
        </w:rPr>
        <w:t>o(</w:t>
      </w:r>
      <w:proofErr w:type="gramEnd"/>
      <w:r w:rsidRPr="009B5FFD">
        <w:rPr>
          <w:rFonts w:ascii="Bookman Old Style" w:hAnsi="Bookman Old Style"/>
          <w:sz w:val="22"/>
          <w:szCs w:val="22"/>
        </w:rPr>
        <w:t>a) pregoeiro(a) considerar o proponente inabilitado.</w:t>
      </w:r>
    </w:p>
    <w:p w:rsidR="00685AB6" w:rsidRPr="009B5FFD" w:rsidRDefault="00685AB6" w:rsidP="00685AB6">
      <w:pPr>
        <w:pStyle w:val="gem1Char"/>
        <w:spacing w:after="120"/>
        <w:ind w:left="0" w:right="22" w:firstLine="0"/>
        <w:rPr>
          <w:rFonts w:ascii="Bookman Old Style" w:hAnsi="Bookman Old Style" w:cs="Times New Roman"/>
          <w:sz w:val="22"/>
          <w:szCs w:val="22"/>
        </w:rPr>
      </w:pPr>
      <w:r w:rsidRPr="009B5FFD">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685AB6" w:rsidRPr="009B5FFD" w:rsidRDefault="00685AB6" w:rsidP="00685AB6">
      <w:pPr>
        <w:pStyle w:val="Ttulo2"/>
        <w:spacing w:before="120" w:after="120"/>
        <w:ind w:right="-81"/>
        <w:rPr>
          <w:rFonts w:ascii="Bookman Old Style" w:hAnsi="Bookman Old Style"/>
          <w:color w:val="auto"/>
          <w:sz w:val="22"/>
          <w:szCs w:val="22"/>
        </w:rPr>
      </w:pPr>
      <w:r w:rsidRPr="009B5FFD">
        <w:rPr>
          <w:rFonts w:ascii="Bookman Old Style" w:hAnsi="Bookman Old Style"/>
          <w:color w:val="auto"/>
          <w:sz w:val="22"/>
          <w:szCs w:val="22"/>
        </w:rPr>
        <w:t>8 – DO PROCEDIMENTO E DO JULGAMENTO;</w:t>
      </w:r>
    </w:p>
    <w:p w:rsidR="00685AB6" w:rsidRPr="009B5FFD" w:rsidRDefault="00685AB6" w:rsidP="00685AB6">
      <w:pPr>
        <w:tabs>
          <w:tab w:val="left" w:pos="9299"/>
        </w:tabs>
        <w:ind w:right="-81"/>
        <w:jc w:val="both"/>
        <w:rPr>
          <w:sz w:val="24"/>
          <w:szCs w:val="24"/>
        </w:rPr>
      </w:pPr>
      <w:r w:rsidRPr="009B5FFD">
        <w:rPr>
          <w:sz w:val="24"/>
          <w:szCs w:val="24"/>
        </w:rPr>
        <w:t xml:space="preserve">8.1 – No </w:t>
      </w:r>
      <w:proofErr w:type="gramStart"/>
      <w:r w:rsidRPr="009B5FFD">
        <w:rPr>
          <w:sz w:val="24"/>
          <w:szCs w:val="24"/>
        </w:rPr>
        <w:t>horário e local indicados</w:t>
      </w:r>
      <w:proofErr w:type="gramEnd"/>
      <w:r w:rsidRPr="009B5FFD">
        <w:rPr>
          <w:sz w:val="24"/>
          <w:szCs w:val="24"/>
        </w:rPr>
        <w:t xml:space="preserve"> no preâmbulo, será aberta a sessão de processamento do Pregão, iniciando-se com o credenciamento dos interessados em participar do certame.</w:t>
      </w:r>
    </w:p>
    <w:p w:rsidR="00685AB6" w:rsidRPr="009B5FFD" w:rsidRDefault="00685AB6" w:rsidP="00685AB6">
      <w:pPr>
        <w:spacing w:before="120" w:after="120"/>
        <w:ind w:right="-81"/>
        <w:jc w:val="both"/>
        <w:rPr>
          <w:sz w:val="24"/>
          <w:szCs w:val="24"/>
        </w:rPr>
      </w:pPr>
      <w:r w:rsidRPr="009B5FFD">
        <w:rPr>
          <w:sz w:val="24"/>
          <w:szCs w:val="24"/>
        </w:rPr>
        <w:t xml:space="preserve">8.2 – Após os respectivos credenciamentos, os licitantes entregarão ao Pregoeiro a declaração de pleno atendimento aos requisitos de habilitação, de acordo com o estabelecido no Anexo III do Edital e, </w:t>
      </w:r>
      <w:r w:rsidRPr="009B5FFD">
        <w:rPr>
          <w:b/>
          <w:sz w:val="24"/>
          <w:szCs w:val="24"/>
        </w:rPr>
        <w:t>em envelopes separados</w:t>
      </w:r>
      <w:r w:rsidRPr="009B5FFD">
        <w:rPr>
          <w:sz w:val="24"/>
          <w:szCs w:val="24"/>
        </w:rPr>
        <w:t>, a proposta de preços e os documentos de habilitação.</w:t>
      </w:r>
    </w:p>
    <w:p w:rsidR="00685AB6" w:rsidRPr="009B5FFD" w:rsidRDefault="00685AB6" w:rsidP="00685AB6">
      <w:pPr>
        <w:tabs>
          <w:tab w:val="left" w:pos="9299"/>
        </w:tabs>
        <w:spacing w:before="120" w:after="120"/>
        <w:ind w:right="-81"/>
        <w:jc w:val="both"/>
        <w:rPr>
          <w:sz w:val="24"/>
          <w:szCs w:val="24"/>
        </w:rPr>
      </w:pPr>
      <w:r w:rsidRPr="009B5FFD">
        <w:rPr>
          <w:sz w:val="24"/>
          <w:szCs w:val="24"/>
        </w:rPr>
        <w:t xml:space="preserve">8.3 – Após a abertura dos envelopes contendo as propostas de preços </w:t>
      </w:r>
      <w:proofErr w:type="gramStart"/>
      <w:r w:rsidRPr="009B5FFD">
        <w:rPr>
          <w:sz w:val="24"/>
          <w:szCs w:val="24"/>
        </w:rPr>
        <w:t>o(</w:t>
      </w:r>
      <w:proofErr w:type="gramEnd"/>
      <w:r w:rsidRPr="009B5FFD">
        <w:rPr>
          <w:sz w:val="24"/>
          <w:szCs w:val="24"/>
        </w:rPr>
        <w:t>a) Pregoeiro(a) procederá a verificação da conformidade destas com os requisitos estabelecidos neste edital e seus anexo, sendo desclassificadas as propostas:</w:t>
      </w:r>
    </w:p>
    <w:p w:rsidR="00685AB6" w:rsidRPr="009B5FFD" w:rsidRDefault="00685AB6" w:rsidP="00685AB6">
      <w:pPr>
        <w:spacing w:before="120" w:after="120"/>
        <w:ind w:right="-81"/>
        <w:jc w:val="both"/>
        <w:rPr>
          <w:sz w:val="24"/>
          <w:szCs w:val="24"/>
        </w:rPr>
      </w:pPr>
      <w:r w:rsidRPr="009B5FFD">
        <w:rPr>
          <w:sz w:val="24"/>
          <w:szCs w:val="24"/>
        </w:rPr>
        <w:t>a) Cujo objeto não atenda as especificações, prazos e condições fixados no Edital, o que, para tal verificação, o Pregoeiro poderá contar com assessoria técnica;</w:t>
      </w:r>
    </w:p>
    <w:p w:rsidR="00685AB6" w:rsidRPr="009B5FFD" w:rsidRDefault="00685AB6" w:rsidP="00685AB6">
      <w:pPr>
        <w:spacing w:before="120" w:after="120"/>
        <w:ind w:right="-81"/>
        <w:jc w:val="both"/>
        <w:rPr>
          <w:sz w:val="24"/>
          <w:szCs w:val="24"/>
        </w:rPr>
      </w:pPr>
      <w:r w:rsidRPr="009B5FFD">
        <w:rPr>
          <w:sz w:val="24"/>
          <w:szCs w:val="24"/>
        </w:rPr>
        <w:t xml:space="preserve">b) Que contenham preço manifestamente </w:t>
      </w:r>
      <w:proofErr w:type="spellStart"/>
      <w:r w:rsidRPr="009B5FFD">
        <w:rPr>
          <w:sz w:val="24"/>
          <w:szCs w:val="24"/>
        </w:rPr>
        <w:t>inexeqüível</w:t>
      </w:r>
      <w:proofErr w:type="spellEnd"/>
      <w:r w:rsidRPr="009B5FFD">
        <w:rPr>
          <w:sz w:val="24"/>
          <w:szCs w:val="24"/>
        </w:rPr>
        <w:t>, assim considerado aqueles que não venham a ter demonstrado sua viabilidade por meio de documentação que comprove que os custos dos produtos são coerentes com os de mercado.</w:t>
      </w:r>
    </w:p>
    <w:p w:rsidR="00685AB6" w:rsidRPr="009B5FFD" w:rsidRDefault="00685AB6" w:rsidP="00685AB6">
      <w:pPr>
        <w:spacing w:before="120" w:after="120"/>
        <w:ind w:right="-81"/>
        <w:jc w:val="both"/>
        <w:rPr>
          <w:sz w:val="24"/>
          <w:szCs w:val="24"/>
        </w:rPr>
      </w:pPr>
      <w:r w:rsidRPr="009B5FFD">
        <w:rPr>
          <w:sz w:val="24"/>
          <w:szCs w:val="24"/>
        </w:rPr>
        <w:lastRenderedPageBreak/>
        <w:t xml:space="preserve">8.3.1 – Quando todas as propostas escritas forem desclassificadas, </w:t>
      </w:r>
      <w:proofErr w:type="gramStart"/>
      <w:r w:rsidRPr="009B5FFD">
        <w:rPr>
          <w:sz w:val="24"/>
          <w:szCs w:val="24"/>
        </w:rPr>
        <w:t>o(</w:t>
      </w:r>
      <w:proofErr w:type="gramEnd"/>
      <w:r w:rsidRPr="009B5FFD">
        <w:rPr>
          <w:sz w:val="24"/>
          <w:szCs w:val="24"/>
        </w:rPr>
        <w:t xml:space="preserve">a) pregoeiro(a) suspenderá o pregão e estabelecerá uma nova data com prazo não superior a 3 (três) dias úteis para o recebimento de novas propostas. </w:t>
      </w:r>
    </w:p>
    <w:p w:rsidR="00685AB6" w:rsidRPr="009B5FFD" w:rsidRDefault="00685AB6" w:rsidP="00685AB6">
      <w:pPr>
        <w:tabs>
          <w:tab w:val="left" w:pos="360"/>
        </w:tabs>
        <w:spacing w:before="120" w:after="120"/>
        <w:jc w:val="both"/>
        <w:rPr>
          <w:sz w:val="24"/>
          <w:szCs w:val="24"/>
        </w:rPr>
      </w:pPr>
      <w:r w:rsidRPr="009B5FFD">
        <w:rPr>
          <w:sz w:val="24"/>
          <w:szCs w:val="24"/>
        </w:rPr>
        <w:t>8.4 – Erros aritméticos serão retificados da seguinte forma:</w:t>
      </w:r>
    </w:p>
    <w:p w:rsidR="00685AB6" w:rsidRPr="009B5FFD" w:rsidRDefault="00685AB6" w:rsidP="00685AB6">
      <w:pPr>
        <w:spacing w:before="120" w:after="120"/>
        <w:jc w:val="both"/>
        <w:rPr>
          <w:sz w:val="24"/>
          <w:szCs w:val="24"/>
        </w:rPr>
      </w:pPr>
      <w:r w:rsidRPr="009B5FFD">
        <w:rPr>
          <w:sz w:val="24"/>
          <w:szCs w:val="24"/>
        </w:rPr>
        <w:t>a) Se houver discrepância entre o preço unitário e o preço total, o qual é obtido pela multiplicação do preço unitário pela quantidade, o preço unitário prevalecerá, e o preço total será corrigido;</w:t>
      </w:r>
    </w:p>
    <w:p w:rsidR="00685AB6" w:rsidRPr="009B5FFD" w:rsidRDefault="00685AB6" w:rsidP="00685AB6">
      <w:pPr>
        <w:spacing w:before="120" w:after="120"/>
        <w:jc w:val="both"/>
        <w:rPr>
          <w:sz w:val="24"/>
          <w:szCs w:val="24"/>
        </w:rPr>
      </w:pPr>
      <w:r w:rsidRPr="009B5FFD">
        <w:rPr>
          <w:sz w:val="24"/>
          <w:szCs w:val="24"/>
        </w:rPr>
        <w:t>b) Se houver discrepância entre os valores numéricos e seus correspondentes por extenso, prevalecerão os valores escritos por extenso.</w:t>
      </w:r>
    </w:p>
    <w:p w:rsidR="00685AB6" w:rsidRPr="009B5FFD" w:rsidRDefault="00685AB6" w:rsidP="00685AB6">
      <w:pPr>
        <w:spacing w:before="120" w:after="120"/>
        <w:jc w:val="both"/>
        <w:rPr>
          <w:sz w:val="24"/>
          <w:szCs w:val="24"/>
        </w:rPr>
      </w:pPr>
      <w:r w:rsidRPr="009B5FFD">
        <w:rPr>
          <w:sz w:val="24"/>
          <w:szCs w:val="24"/>
        </w:rPr>
        <w:t>c) Se o proponente não aceitar a correção de tais erros, sua proposta será desclassificada.</w:t>
      </w:r>
    </w:p>
    <w:p w:rsidR="00685AB6" w:rsidRPr="009B5FFD" w:rsidRDefault="00685AB6" w:rsidP="00685AB6">
      <w:pPr>
        <w:spacing w:before="120" w:after="120"/>
        <w:ind w:right="-81"/>
        <w:jc w:val="both"/>
        <w:rPr>
          <w:sz w:val="24"/>
          <w:szCs w:val="24"/>
        </w:rPr>
      </w:pPr>
      <w:r w:rsidRPr="009B5FFD">
        <w:rPr>
          <w:sz w:val="24"/>
          <w:szCs w:val="24"/>
        </w:rPr>
        <w:t>8.5 – As propostas selecionadas para a etapa de lances</w:t>
      </w:r>
      <w:proofErr w:type="gramStart"/>
      <w:r w:rsidRPr="009B5FFD">
        <w:rPr>
          <w:sz w:val="24"/>
          <w:szCs w:val="24"/>
        </w:rPr>
        <w:t>, observarão</w:t>
      </w:r>
      <w:proofErr w:type="gramEnd"/>
      <w:r w:rsidRPr="009B5FFD">
        <w:rPr>
          <w:sz w:val="24"/>
          <w:szCs w:val="24"/>
        </w:rPr>
        <w:t xml:space="preserve"> aos seguintes critérios:</w:t>
      </w:r>
    </w:p>
    <w:p w:rsidR="00685AB6" w:rsidRPr="009B5FFD" w:rsidRDefault="00685AB6" w:rsidP="00685AB6">
      <w:pPr>
        <w:spacing w:before="120" w:after="120"/>
        <w:ind w:right="-81"/>
        <w:jc w:val="both"/>
        <w:rPr>
          <w:sz w:val="24"/>
          <w:szCs w:val="24"/>
        </w:rPr>
      </w:pPr>
      <w:r w:rsidRPr="009B5FFD">
        <w:rPr>
          <w:sz w:val="24"/>
          <w:szCs w:val="24"/>
        </w:rPr>
        <w:t xml:space="preserve">a) Seleção da proposta de menor preço e as demais com preços até 10% (dez por cento) superiores àquela. </w:t>
      </w:r>
    </w:p>
    <w:p w:rsidR="00685AB6" w:rsidRPr="009B5FFD" w:rsidRDefault="00685AB6" w:rsidP="00685AB6">
      <w:pPr>
        <w:spacing w:before="120" w:after="120"/>
        <w:ind w:right="-81"/>
        <w:jc w:val="both"/>
        <w:rPr>
          <w:sz w:val="24"/>
          <w:szCs w:val="24"/>
        </w:rPr>
      </w:pPr>
      <w:r w:rsidRPr="009B5FFD">
        <w:rPr>
          <w:sz w:val="24"/>
          <w:szCs w:val="24"/>
        </w:rPr>
        <w:t xml:space="preserve">b) Não havendo pelo menos </w:t>
      </w:r>
      <w:proofErr w:type="gramStart"/>
      <w:r w:rsidRPr="009B5FFD">
        <w:rPr>
          <w:sz w:val="24"/>
          <w:szCs w:val="24"/>
        </w:rPr>
        <w:t>3</w:t>
      </w:r>
      <w:proofErr w:type="gramEnd"/>
      <w:r w:rsidRPr="009B5FFD">
        <w:rPr>
          <w:sz w:val="24"/>
          <w:szCs w:val="24"/>
        </w:rPr>
        <w:t xml:space="preserve"> (três) preços na condição definida na alínea anterior, serão selecionadas as propostas que apresentarem os menores preços, até o máximo de 3 (três).</w:t>
      </w:r>
    </w:p>
    <w:p w:rsidR="00685AB6" w:rsidRPr="009B5FFD" w:rsidRDefault="00685AB6" w:rsidP="00685AB6">
      <w:pPr>
        <w:spacing w:before="120" w:after="120"/>
        <w:ind w:right="-81"/>
        <w:jc w:val="both"/>
        <w:rPr>
          <w:sz w:val="24"/>
          <w:szCs w:val="24"/>
        </w:rPr>
      </w:pPr>
      <w:r w:rsidRPr="009B5FFD">
        <w:rPr>
          <w:sz w:val="24"/>
          <w:szCs w:val="24"/>
        </w:rPr>
        <w:t>c) No caso de empate nos preços, serão admitidas todas as propostas empatadas, independentemente do número de licitantes.</w:t>
      </w:r>
    </w:p>
    <w:p w:rsidR="00685AB6" w:rsidRPr="009B5FFD" w:rsidRDefault="00685AB6" w:rsidP="00685AB6">
      <w:pPr>
        <w:spacing w:before="120" w:after="120"/>
        <w:ind w:right="-81"/>
        <w:jc w:val="both"/>
        <w:rPr>
          <w:sz w:val="24"/>
          <w:szCs w:val="24"/>
        </w:rPr>
      </w:pPr>
      <w:r w:rsidRPr="009B5FFD">
        <w:rPr>
          <w:sz w:val="24"/>
          <w:szCs w:val="24"/>
        </w:rPr>
        <w:t xml:space="preserve">8.6 – Se dentre as propostas apresentadas inicialmente por escrito, houver empate, o pregoeiro </w:t>
      </w:r>
      <w:proofErr w:type="gramStart"/>
      <w:r w:rsidRPr="009B5FFD">
        <w:rPr>
          <w:sz w:val="24"/>
          <w:szCs w:val="24"/>
        </w:rPr>
        <w:t>procederá o</w:t>
      </w:r>
      <w:proofErr w:type="gramEnd"/>
      <w:r w:rsidRPr="009B5FFD">
        <w:rPr>
          <w:sz w:val="24"/>
          <w:szCs w:val="24"/>
        </w:rPr>
        <w:t xml:space="preserve"> sorteio na forma do parágrafo 2º do Art. 45 da Lei. 8666/93, para estabelecer qual dos licitantes empatados deve oferecer o lance primeiro.</w:t>
      </w:r>
    </w:p>
    <w:p w:rsidR="00685AB6" w:rsidRPr="009B5FFD" w:rsidRDefault="00685AB6" w:rsidP="00685AB6">
      <w:pPr>
        <w:spacing w:before="120" w:after="120"/>
        <w:ind w:right="-81"/>
        <w:jc w:val="both"/>
        <w:rPr>
          <w:sz w:val="24"/>
          <w:szCs w:val="24"/>
        </w:rPr>
      </w:pPr>
      <w:r w:rsidRPr="009B5FFD">
        <w:rPr>
          <w:sz w:val="24"/>
          <w:szCs w:val="24"/>
        </w:rPr>
        <w:t xml:space="preserve">8.7 – </w:t>
      </w:r>
      <w:proofErr w:type="gramStart"/>
      <w:r w:rsidRPr="009B5FFD">
        <w:rPr>
          <w:sz w:val="24"/>
          <w:szCs w:val="24"/>
        </w:rPr>
        <w:t>O(</w:t>
      </w:r>
      <w:proofErr w:type="gramEnd"/>
      <w:r w:rsidRPr="009B5FFD">
        <w:rPr>
          <w:sz w:val="24"/>
          <w:szCs w:val="24"/>
        </w:rPr>
        <w:t>a) Pregoeiro(a) poderá no decorrer da sessão estipular, para novos lances, parâmetros ou percentagem de redução sobre o menor preço (margem de lance).</w:t>
      </w:r>
    </w:p>
    <w:p w:rsidR="00685AB6" w:rsidRPr="009B5FFD" w:rsidRDefault="00685AB6" w:rsidP="00685AB6">
      <w:pPr>
        <w:spacing w:before="120" w:after="120"/>
        <w:ind w:right="-81"/>
        <w:jc w:val="both"/>
        <w:rPr>
          <w:sz w:val="24"/>
          <w:szCs w:val="24"/>
        </w:rPr>
      </w:pPr>
      <w:r w:rsidRPr="009B5FFD">
        <w:rPr>
          <w:sz w:val="24"/>
          <w:szCs w:val="24"/>
        </w:rPr>
        <w:t xml:space="preserve">8.8 – O Pregoeiro convidará individualmente os autores das propostas selecionadas a formular lances de forma </w:t>
      </w:r>
      <w:proofErr w:type="spellStart"/>
      <w:r w:rsidRPr="009B5FFD">
        <w:rPr>
          <w:sz w:val="24"/>
          <w:szCs w:val="24"/>
        </w:rPr>
        <w:t>seqüencial</w:t>
      </w:r>
      <w:proofErr w:type="spellEnd"/>
      <w:r w:rsidRPr="009B5FFD">
        <w:rPr>
          <w:sz w:val="24"/>
          <w:szCs w:val="24"/>
        </w:rPr>
        <w:t xml:space="preserve">, a partir do autor da proposta de maior valor e os demais em ordem decrescente de valor. </w:t>
      </w:r>
    </w:p>
    <w:p w:rsidR="00685AB6" w:rsidRPr="009B5FFD" w:rsidRDefault="00685AB6" w:rsidP="00685AB6">
      <w:pPr>
        <w:spacing w:before="120" w:after="120"/>
        <w:ind w:right="-81"/>
        <w:jc w:val="both"/>
        <w:rPr>
          <w:sz w:val="24"/>
          <w:szCs w:val="24"/>
        </w:rPr>
      </w:pPr>
      <w:r w:rsidRPr="009B5FFD">
        <w:rPr>
          <w:sz w:val="24"/>
          <w:szCs w:val="24"/>
        </w:rPr>
        <w:t>8.8.1 – A desistência em apresentar lance verbal quando convocado pelo pregoeiro, implicará na exclusão do licitante daquela etapa de lance e na manutenção do último preço apresentado para efeito de ordenação dos próximos lances.</w:t>
      </w:r>
    </w:p>
    <w:p w:rsidR="00685AB6" w:rsidRPr="009B5FFD" w:rsidRDefault="00685AB6" w:rsidP="00685AB6">
      <w:pPr>
        <w:spacing w:before="120" w:after="120"/>
        <w:ind w:right="-81"/>
        <w:jc w:val="both"/>
        <w:rPr>
          <w:sz w:val="24"/>
          <w:szCs w:val="24"/>
        </w:rPr>
      </w:pPr>
      <w:r w:rsidRPr="009B5FFD">
        <w:rPr>
          <w:sz w:val="24"/>
          <w:szCs w:val="24"/>
        </w:rPr>
        <w:t>8.9 – Os lances deverão ser formulados em valores distintos e decrescentes, inferiores à proposta de menor preço, observada a redução mínima entre os lances.</w:t>
      </w:r>
    </w:p>
    <w:p w:rsidR="00685AB6" w:rsidRPr="009B5FFD" w:rsidRDefault="00685AB6" w:rsidP="00685AB6">
      <w:pPr>
        <w:spacing w:before="120" w:after="120"/>
        <w:ind w:right="-81"/>
        <w:jc w:val="both"/>
        <w:rPr>
          <w:sz w:val="24"/>
          <w:szCs w:val="24"/>
        </w:rPr>
      </w:pPr>
      <w:r w:rsidRPr="009B5FFD">
        <w:rPr>
          <w:sz w:val="24"/>
          <w:szCs w:val="24"/>
        </w:rPr>
        <w:t xml:space="preserve">8.10 – O Pregoeiro </w:t>
      </w:r>
      <w:proofErr w:type="gramStart"/>
      <w:r w:rsidRPr="009B5FFD">
        <w:rPr>
          <w:sz w:val="24"/>
          <w:szCs w:val="24"/>
        </w:rPr>
        <w:t>poderá,</w:t>
      </w:r>
      <w:proofErr w:type="gramEnd"/>
      <w:r w:rsidRPr="009B5FFD">
        <w:rPr>
          <w:sz w:val="24"/>
          <w:szCs w:val="24"/>
        </w:rPr>
        <w:t xml:space="preserve"> no decorrer da sessão determinar o tempo de que dispõem os licitantes para ofertarem seus lances orais.</w:t>
      </w:r>
    </w:p>
    <w:p w:rsidR="00685AB6" w:rsidRPr="009B5FFD" w:rsidRDefault="00685AB6" w:rsidP="00685AB6">
      <w:pPr>
        <w:tabs>
          <w:tab w:val="left" w:pos="9299"/>
        </w:tabs>
        <w:spacing w:before="120" w:after="120"/>
        <w:ind w:right="-81"/>
        <w:jc w:val="both"/>
        <w:rPr>
          <w:sz w:val="24"/>
          <w:szCs w:val="24"/>
        </w:rPr>
      </w:pPr>
      <w:r w:rsidRPr="009B5FFD">
        <w:rPr>
          <w:sz w:val="24"/>
          <w:szCs w:val="24"/>
        </w:rPr>
        <w:t xml:space="preserve">8.11 – A etapa de lances será considerada encerrada quando todos os participantes dessa etapa declinarem da formulação de lances ou conforme determinar o pregoeiro no momento da sessão. </w:t>
      </w:r>
    </w:p>
    <w:p w:rsidR="00685AB6" w:rsidRPr="009B5FFD" w:rsidRDefault="00685AB6" w:rsidP="00685AB6">
      <w:pPr>
        <w:tabs>
          <w:tab w:val="left" w:pos="9299"/>
        </w:tabs>
        <w:spacing w:before="120" w:after="120"/>
        <w:ind w:right="-81"/>
        <w:jc w:val="both"/>
        <w:rPr>
          <w:sz w:val="24"/>
          <w:szCs w:val="24"/>
        </w:rPr>
      </w:pPr>
      <w:r w:rsidRPr="009B5FFD">
        <w:rPr>
          <w:sz w:val="24"/>
          <w:szCs w:val="24"/>
        </w:rPr>
        <w:lastRenderedPageBreak/>
        <w:t>8.12 – Não poderá haver desistências dos lances ofertados, sujeitando-se o proponente desistente as penalidades previstas no edital.</w:t>
      </w:r>
    </w:p>
    <w:p w:rsidR="00685AB6" w:rsidRPr="009B5FFD" w:rsidRDefault="00685AB6" w:rsidP="00685AB6">
      <w:pPr>
        <w:tabs>
          <w:tab w:val="left" w:pos="9299"/>
        </w:tabs>
        <w:spacing w:before="120" w:after="120"/>
        <w:ind w:right="-81"/>
        <w:jc w:val="both"/>
        <w:rPr>
          <w:sz w:val="24"/>
          <w:szCs w:val="24"/>
        </w:rPr>
      </w:pPr>
      <w:r w:rsidRPr="009B5FFD">
        <w:rPr>
          <w:sz w:val="24"/>
          <w:szCs w:val="24"/>
        </w:rPr>
        <w:t xml:space="preserve">8.13 – Encerrada a etapa de lances, serão ordenadas as propostas selecionadas e não selecionadas para a etapa de lances, na ordem crescente dos valores, considerando-se para as selecionadas o último preço ofertado e aceito pelo Pregoeiro. </w:t>
      </w:r>
    </w:p>
    <w:p w:rsidR="00685AB6" w:rsidRPr="009B5FFD" w:rsidRDefault="00685AB6" w:rsidP="00685AB6">
      <w:pPr>
        <w:spacing w:before="120" w:after="120"/>
        <w:ind w:right="-81"/>
        <w:jc w:val="both"/>
        <w:rPr>
          <w:sz w:val="24"/>
          <w:szCs w:val="24"/>
        </w:rPr>
      </w:pPr>
      <w:r w:rsidRPr="009B5FFD">
        <w:rPr>
          <w:sz w:val="24"/>
          <w:szCs w:val="24"/>
        </w:rPr>
        <w:t xml:space="preserve">8.14 – O Pregoeiro poderá negociar com o autor da oferta de menor valor com vista a reduzir ainda mais o preço. </w:t>
      </w:r>
    </w:p>
    <w:p w:rsidR="00685AB6" w:rsidRPr="009B5FFD" w:rsidRDefault="00685AB6" w:rsidP="00685AB6">
      <w:pPr>
        <w:spacing w:before="120" w:after="120"/>
        <w:ind w:right="-81"/>
        <w:jc w:val="both"/>
        <w:rPr>
          <w:sz w:val="24"/>
          <w:szCs w:val="24"/>
        </w:rPr>
      </w:pPr>
      <w:r w:rsidRPr="009B5FFD">
        <w:rPr>
          <w:sz w:val="24"/>
          <w:szCs w:val="24"/>
        </w:rPr>
        <w:t xml:space="preserve">8.15 – Após a negociação, se </w:t>
      </w:r>
      <w:proofErr w:type="gramStart"/>
      <w:r w:rsidRPr="009B5FFD">
        <w:rPr>
          <w:sz w:val="24"/>
          <w:szCs w:val="24"/>
        </w:rPr>
        <w:t>houver,</w:t>
      </w:r>
      <w:proofErr w:type="gramEnd"/>
      <w:r w:rsidRPr="009B5FFD">
        <w:rPr>
          <w:sz w:val="24"/>
          <w:szCs w:val="24"/>
        </w:rPr>
        <w:t xml:space="preserve"> o Pregoeiro examinará a aceitabilidade do menor preço, decidindo motivadamente a respeito. </w:t>
      </w:r>
    </w:p>
    <w:p w:rsidR="00685AB6" w:rsidRPr="009B5FFD" w:rsidRDefault="00685AB6" w:rsidP="00685AB6">
      <w:pPr>
        <w:tabs>
          <w:tab w:val="left" w:pos="9299"/>
        </w:tabs>
        <w:spacing w:before="120" w:after="120"/>
        <w:ind w:right="-81"/>
        <w:jc w:val="both"/>
        <w:rPr>
          <w:sz w:val="24"/>
          <w:szCs w:val="24"/>
          <w:u w:val="single"/>
        </w:rPr>
      </w:pPr>
      <w:r w:rsidRPr="009B5FFD">
        <w:rPr>
          <w:sz w:val="24"/>
          <w:szCs w:val="24"/>
        </w:rPr>
        <w:t xml:space="preserve">8.15.1 – O Pregoeiro poderá a qualquer momento solicitar </w:t>
      </w:r>
      <w:proofErr w:type="gramStart"/>
      <w:r w:rsidRPr="009B5FFD">
        <w:rPr>
          <w:sz w:val="24"/>
          <w:szCs w:val="24"/>
        </w:rPr>
        <w:t>às</w:t>
      </w:r>
      <w:proofErr w:type="gramEnd"/>
      <w:r w:rsidRPr="009B5FFD">
        <w:rPr>
          <w:sz w:val="24"/>
          <w:szCs w:val="24"/>
        </w:rPr>
        <w:t xml:space="preserve"> licitantes a composição de preços unitários do material, bem como os demais esclarecimentos que julgar necessários, </w:t>
      </w:r>
      <w:r w:rsidRPr="009B5FFD">
        <w:rPr>
          <w:sz w:val="24"/>
          <w:szCs w:val="24"/>
          <w:u w:val="single"/>
        </w:rPr>
        <w:t>no prazo a ser definido pelo pregoeiro.</w:t>
      </w:r>
    </w:p>
    <w:p w:rsidR="00685AB6" w:rsidRPr="009B5FFD" w:rsidRDefault="00685AB6" w:rsidP="00685AB6">
      <w:pPr>
        <w:tabs>
          <w:tab w:val="left" w:pos="9299"/>
        </w:tabs>
        <w:spacing w:before="120" w:after="120"/>
        <w:ind w:right="-81"/>
        <w:jc w:val="both"/>
        <w:rPr>
          <w:sz w:val="24"/>
          <w:szCs w:val="24"/>
        </w:rPr>
      </w:pPr>
      <w:r w:rsidRPr="009B5FFD">
        <w:rPr>
          <w:sz w:val="24"/>
          <w:szCs w:val="24"/>
        </w:rPr>
        <w:t>8.16 – Considerada aceitável a oferta de menor preço para o item, somente será aberto o envelope contendo os documentos de habilitação quando concluído o julgamento de todos os demais itens.</w:t>
      </w:r>
    </w:p>
    <w:p w:rsidR="00685AB6" w:rsidRPr="009B5FFD" w:rsidRDefault="00685AB6" w:rsidP="00685AB6">
      <w:pPr>
        <w:spacing w:before="120" w:after="120"/>
        <w:ind w:right="-81"/>
        <w:jc w:val="both"/>
        <w:rPr>
          <w:sz w:val="24"/>
          <w:szCs w:val="24"/>
        </w:rPr>
      </w:pPr>
      <w:r w:rsidRPr="009B5FFD">
        <w:rPr>
          <w:sz w:val="24"/>
          <w:szCs w:val="24"/>
        </w:rPr>
        <w:t>8.17 – Eventuais falhas ou omissões nos documentos de habilitação poderão ser saneadas na sessão pública de processamento do Pregão, até a decisão sobre a habilitação, inclusive mediante:</w:t>
      </w:r>
    </w:p>
    <w:p w:rsidR="00685AB6" w:rsidRPr="009B5FFD" w:rsidRDefault="00685AB6" w:rsidP="00685AB6">
      <w:pPr>
        <w:tabs>
          <w:tab w:val="left" w:pos="9299"/>
        </w:tabs>
        <w:spacing w:before="120" w:after="120"/>
        <w:ind w:right="-81"/>
        <w:jc w:val="both"/>
        <w:rPr>
          <w:sz w:val="24"/>
          <w:szCs w:val="24"/>
        </w:rPr>
      </w:pPr>
      <w:r w:rsidRPr="009B5FFD">
        <w:rPr>
          <w:sz w:val="24"/>
          <w:szCs w:val="24"/>
        </w:rPr>
        <w:t xml:space="preserve">a) Substituição de documentos mediante a verificação efetuada por meio eletrônico hábil de informações. </w:t>
      </w:r>
    </w:p>
    <w:p w:rsidR="00685AB6" w:rsidRPr="009B5FFD" w:rsidRDefault="00685AB6" w:rsidP="00685AB6">
      <w:pPr>
        <w:tabs>
          <w:tab w:val="left" w:pos="9299"/>
        </w:tabs>
        <w:spacing w:before="120" w:after="120"/>
        <w:ind w:right="-81"/>
        <w:jc w:val="both"/>
        <w:rPr>
          <w:sz w:val="24"/>
          <w:szCs w:val="24"/>
        </w:rPr>
      </w:pPr>
      <w:r w:rsidRPr="009B5FFD">
        <w:rPr>
          <w:sz w:val="24"/>
          <w:szCs w:val="24"/>
        </w:rPr>
        <w:t xml:space="preserve">b) Apresentação de documentos, quando por indisponibilidade dos meios eletrônicos, não for possível </w:t>
      </w:r>
      <w:proofErr w:type="gramStart"/>
      <w:r w:rsidRPr="009B5FFD">
        <w:rPr>
          <w:sz w:val="24"/>
          <w:szCs w:val="24"/>
        </w:rPr>
        <w:t>a</w:t>
      </w:r>
      <w:proofErr w:type="gramEnd"/>
      <w:r w:rsidRPr="009B5FFD">
        <w:rPr>
          <w:sz w:val="24"/>
          <w:szCs w:val="24"/>
        </w:rPr>
        <w:t xml:space="preserve"> verificação.</w:t>
      </w:r>
    </w:p>
    <w:p w:rsidR="00685AB6" w:rsidRPr="009B5FFD" w:rsidRDefault="00685AB6" w:rsidP="00685AB6">
      <w:pPr>
        <w:tabs>
          <w:tab w:val="left" w:pos="9299"/>
        </w:tabs>
        <w:spacing w:before="120" w:after="120"/>
        <w:ind w:right="-81"/>
        <w:jc w:val="both"/>
        <w:rPr>
          <w:sz w:val="24"/>
          <w:szCs w:val="24"/>
        </w:rPr>
      </w:pPr>
      <w:proofErr w:type="gramStart"/>
      <w:r w:rsidRPr="009B5FFD">
        <w:rPr>
          <w:sz w:val="24"/>
          <w:szCs w:val="24"/>
        </w:rPr>
        <w:t>b)</w:t>
      </w:r>
      <w:proofErr w:type="gramEnd"/>
      <w:r w:rsidRPr="009B5FFD">
        <w:rPr>
          <w:sz w:val="24"/>
          <w:szCs w:val="24"/>
        </w:rPr>
        <w:t>.1 – Neste caso o Pregoeiro decidirá sobre o prazo a ser concedido à licitante para a comprovação de habilitação.</w:t>
      </w:r>
    </w:p>
    <w:p w:rsidR="00685AB6" w:rsidRPr="009B5FFD" w:rsidRDefault="00685AB6" w:rsidP="00685AB6">
      <w:pPr>
        <w:tabs>
          <w:tab w:val="left" w:pos="9299"/>
        </w:tabs>
        <w:spacing w:before="120" w:after="120"/>
        <w:ind w:right="-81"/>
        <w:jc w:val="both"/>
        <w:rPr>
          <w:sz w:val="24"/>
          <w:szCs w:val="24"/>
        </w:rPr>
      </w:pPr>
      <w:proofErr w:type="gramStart"/>
      <w:r w:rsidRPr="009B5FFD">
        <w:rPr>
          <w:sz w:val="24"/>
          <w:szCs w:val="24"/>
        </w:rPr>
        <w:t>b)</w:t>
      </w:r>
      <w:proofErr w:type="gramEnd"/>
      <w:r w:rsidRPr="009B5FFD">
        <w:rPr>
          <w:sz w:val="24"/>
          <w:szCs w:val="24"/>
        </w:rPr>
        <w:t xml:space="preserve">.2 – A não apresentação do(s) documento(s) no prazo estipulado pelo pregoeiro, implicará na inabilitação da licitante.  </w:t>
      </w:r>
    </w:p>
    <w:p w:rsidR="00685AB6" w:rsidRPr="009B5FFD" w:rsidRDefault="00685AB6" w:rsidP="00685AB6">
      <w:pPr>
        <w:spacing w:before="120" w:after="120"/>
        <w:ind w:right="-81"/>
        <w:jc w:val="both"/>
        <w:rPr>
          <w:sz w:val="24"/>
          <w:szCs w:val="24"/>
        </w:rPr>
      </w:pPr>
      <w:r w:rsidRPr="009B5FFD">
        <w:rPr>
          <w:sz w:val="24"/>
          <w:szCs w:val="24"/>
        </w:rPr>
        <w:t xml:space="preserve">8.17.1 – A verificação será certificada pelo Pregoeiro e deverão ser anexados aos autos os documentos passíveis de obtenção por meio eletrônico, exceto por impossibilidade devidamente justificada. </w:t>
      </w:r>
    </w:p>
    <w:p w:rsidR="00685AB6" w:rsidRPr="009B5FFD" w:rsidRDefault="00685AB6" w:rsidP="00685AB6">
      <w:pPr>
        <w:spacing w:before="120" w:after="120"/>
        <w:ind w:right="-81"/>
        <w:jc w:val="both"/>
        <w:rPr>
          <w:sz w:val="24"/>
          <w:szCs w:val="24"/>
        </w:rPr>
      </w:pPr>
      <w:r w:rsidRPr="009B5FFD">
        <w:rPr>
          <w:sz w:val="24"/>
          <w:szCs w:val="24"/>
        </w:rPr>
        <w:t>8.17.2 – A Administração não se responsabilizará pela eventual indisponibilidade dos meios eletrônicos, no momento da verificação.</w:t>
      </w:r>
    </w:p>
    <w:p w:rsidR="00685AB6" w:rsidRPr="009B5FFD" w:rsidRDefault="00685AB6" w:rsidP="00685AB6">
      <w:pPr>
        <w:tabs>
          <w:tab w:val="left" w:pos="9299"/>
        </w:tabs>
        <w:spacing w:before="120" w:after="120"/>
        <w:ind w:right="-81"/>
        <w:jc w:val="both"/>
        <w:rPr>
          <w:sz w:val="24"/>
          <w:szCs w:val="24"/>
        </w:rPr>
      </w:pPr>
      <w:r w:rsidRPr="009B5FFD">
        <w:rPr>
          <w:sz w:val="24"/>
          <w:szCs w:val="24"/>
        </w:rPr>
        <w:t xml:space="preserve">8.18 – Se a oferta não for aceitável, ou se a licitante desatender as exigências para a habilitação, o Pregoeiro examinará a oferta </w:t>
      </w:r>
      <w:proofErr w:type="spellStart"/>
      <w:r w:rsidRPr="009B5FFD">
        <w:rPr>
          <w:sz w:val="24"/>
          <w:szCs w:val="24"/>
        </w:rPr>
        <w:t>subseqüente</w:t>
      </w:r>
      <w:proofErr w:type="spellEnd"/>
      <w:r w:rsidRPr="009B5FFD">
        <w:rPr>
          <w:sz w:val="24"/>
          <w:szCs w:val="24"/>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9B5FFD">
        <w:rPr>
          <w:sz w:val="24"/>
          <w:szCs w:val="24"/>
        </w:rPr>
        <w:t>autor(</w:t>
      </w:r>
      <w:proofErr w:type="gramEnd"/>
      <w:r w:rsidRPr="009B5FFD">
        <w:rPr>
          <w:sz w:val="24"/>
          <w:szCs w:val="24"/>
        </w:rPr>
        <w:t>es) atenda(m) os requisitos de habilitação, caso em que será(</w:t>
      </w:r>
      <w:proofErr w:type="spellStart"/>
      <w:r w:rsidRPr="009B5FFD">
        <w:rPr>
          <w:sz w:val="24"/>
          <w:szCs w:val="24"/>
        </w:rPr>
        <w:t>ão</w:t>
      </w:r>
      <w:proofErr w:type="spellEnd"/>
      <w:r w:rsidRPr="009B5FFD">
        <w:rPr>
          <w:sz w:val="24"/>
          <w:szCs w:val="24"/>
        </w:rPr>
        <w:t xml:space="preserve">) declarado(s) vencedor(es). </w:t>
      </w:r>
    </w:p>
    <w:p w:rsidR="00685AB6" w:rsidRPr="009B5FFD" w:rsidRDefault="00685AB6" w:rsidP="00685AB6">
      <w:pPr>
        <w:spacing w:before="120" w:after="120"/>
        <w:ind w:right="-81"/>
        <w:jc w:val="both"/>
        <w:rPr>
          <w:sz w:val="24"/>
          <w:szCs w:val="24"/>
        </w:rPr>
      </w:pPr>
      <w:r w:rsidRPr="009B5FFD">
        <w:rPr>
          <w:sz w:val="24"/>
          <w:szCs w:val="24"/>
        </w:rPr>
        <w:lastRenderedPageBreak/>
        <w:t xml:space="preserve">8.19 – Constatado o atendimento dos requisitos de habilitação previstos neste Edital, a(s) licitante(s) </w:t>
      </w:r>
      <w:proofErr w:type="gramStart"/>
      <w:r w:rsidRPr="009B5FFD">
        <w:rPr>
          <w:sz w:val="24"/>
          <w:szCs w:val="24"/>
        </w:rPr>
        <w:t>será(</w:t>
      </w:r>
      <w:proofErr w:type="gramEnd"/>
      <w:r w:rsidRPr="009B5FFD">
        <w:rPr>
          <w:sz w:val="24"/>
          <w:szCs w:val="24"/>
        </w:rPr>
        <w:t xml:space="preserve">ao) habilitada(s) e declarada(s) vencedora(s) do certame. </w:t>
      </w:r>
    </w:p>
    <w:p w:rsidR="00685AB6" w:rsidRPr="009B5FFD" w:rsidRDefault="00685AB6" w:rsidP="00685AB6">
      <w:pPr>
        <w:spacing w:before="120" w:after="120"/>
        <w:ind w:right="-81"/>
        <w:jc w:val="both"/>
        <w:rPr>
          <w:sz w:val="24"/>
          <w:szCs w:val="24"/>
        </w:rPr>
      </w:pPr>
      <w:r w:rsidRPr="009B5FFD">
        <w:rPr>
          <w:sz w:val="24"/>
          <w:szCs w:val="24"/>
        </w:rPr>
        <w:t xml:space="preserve">8.20 – Será advertido pelo (a) </w:t>
      </w:r>
      <w:proofErr w:type="gramStart"/>
      <w:r w:rsidRPr="009B5FFD">
        <w:rPr>
          <w:sz w:val="24"/>
          <w:szCs w:val="24"/>
        </w:rPr>
        <w:t>pregoeiro(</w:t>
      </w:r>
      <w:proofErr w:type="gramEnd"/>
      <w:r w:rsidRPr="009B5FFD">
        <w:rPr>
          <w:sz w:val="24"/>
          <w:szCs w:val="24"/>
        </w:rPr>
        <w:t xml:space="preserve">a) o licitante cuja conduta vise perturbar o bom andamento da sessão, podendo essa autoridade determinar a sua retirada do recinto, caso persista na conduta faltosa. </w:t>
      </w:r>
    </w:p>
    <w:p w:rsidR="00685AB6" w:rsidRPr="009B5FFD" w:rsidRDefault="00685AB6" w:rsidP="00685AB6">
      <w:pPr>
        <w:spacing w:before="120" w:after="120"/>
        <w:ind w:right="-81"/>
        <w:jc w:val="both"/>
        <w:rPr>
          <w:b/>
          <w:sz w:val="24"/>
          <w:szCs w:val="24"/>
        </w:rPr>
      </w:pPr>
      <w:r w:rsidRPr="009B5FFD">
        <w:rPr>
          <w:b/>
          <w:sz w:val="24"/>
          <w:szCs w:val="24"/>
        </w:rPr>
        <w:t xml:space="preserve">9 – DO RECURSO, DA ADJUDICAÇÃO E DO ATO DE CONTROLE </w:t>
      </w:r>
      <w:proofErr w:type="gramStart"/>
      <w:r w:rsidRPr="009B5FFD">
        <w:rPr>
          <w:b/>
          <w:sz w:val="24"/>
          <w:szCs w:val="24"/>
        </w:rPr>
        <w:t>FINAL</w:t>
      </w:r>
      <w:proofErr w:type="gramEnd"/>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9.1 – 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proofErr w:type="gramStart"/>
      <w:r w:rsidRPr="009B5FFD">
        <w:rPr>
          <w:rFonts w:ascii="Times New Roman" w:hAnsi="Times New Roman" w:cs="Times New Roman"/>
        </w:rPr>
        <w:t>contra-razões</w:t>
      </w:r>
      <w:proofErr w:type="spellEnd"/>
      <w:proofErr w:type="gramEnd"/>
      <w:r w:rsidRPr="009B5FFD">
        <w:rPr>
          <w:rFonts w:ascii="Times New Roman" w:hAnsi="Times New Roman" w:cs="Times New Roman"/>
        </w:rPr>
        <w:t xml:space="preserve"> em igual número de dias, que começarão a correr no término do prazo do recorrente, sendo-lhes assegurada vista imediata dos autos. </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9.3 – Interposto o recurso, o Pregoeiro poderá reconsiderar a sua decisão ou encaminhá-lo devidamente informado à autoridade competente. </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9.4 – Decididos os recursos e constatada a regularidade dos atos </w:t>
      </w:r>
      <w:r>
        <w:rPr>
          <w:rFonts w:ascii="Times New Roman" w:hAnsi="Times New Roman" w:cs="Times New Roman"/>
        </w:rPr>
        <w:t>prati</w:t>
      </w:r>
      <w:r w:rsidRPr="009B5FFD">
        <w:rPr>
          <w:rFonts w:ascii="Times New Roman" w:hAnsi="Times New Roman" w:cs="Times New Roman"/>
        </w:rPr>
        <w:t>cados, a autoridade competente adjudicará o objeto do certame à licitante vencedora e homologará o procedimento.</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9.5 – O recurso terá efeito suspensivo e o seu acolhimento importará a invalidação dos atos insuscetíveis de aproveitamento. </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9.6 – A adjudicação será feita por lote. </w:t>
      </w:r>
    </w:p>
    <w:p w:rsidR="00685AB6" w:rsidRPr="009B5FFD" w:rsidRDefault="00685AB6" w:rsidP="00685AB6">
      <w:pPr>
        <w:ind w:right="-81"/>
        <w:jc w:val="both"/>
        <w:rPr>
          <w:b/>
          <w:sz w:val="24"/>
          <w:szCs w:val="24"/>
        </w:rPr>
      </w:pPr>
    </w:p>
    <w:p w:rsidR="00685AB6" w:rsidRPr="009B5FFD" w:rsidRDefault="00685AB6" w:rsidP="00685AB6">
      <w:pPr>
        <w:ind w:right="-81"/>
        <w:jc w:val="both"/>
        <w:rPr>
          <w:sz w:val="24"/>
          <w:szCs w:val="24"/>
        </w:rPr>
      </w:pPr>
      <w:r w:rsidRPr="009B5FFD">
        <w:rPr>
          <w:b/>
          <w:sz w:val="24"/>
          <w:szCs w:val="24"/>
        </w:rPr>
        <w:t xml:space="preserve">10 – DOS PRAZOS, DAS CONDIÇÕES, DO LOCAL DE ENTREGA E DO RECEBIMENTO DO </w:t>
      </w:r>
      <w:proofErr w:type="gramStart"/>
      <w:r w:rsidRPr="009B5FFD">
        <w:rPr>
          <w:b/>
          <w:sz w:val="24"/>
          <w:szCs w:val="24"/>
        </w:rPr>
        <w:t>OBJETO</w:t>
      </w:r>
      <w:proofErr w:type="gramEnd"/>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10.3 – As requisições serão expedidas por quaisquer meios de comunicação que possibilitem a comprovação do respectivo recebimento por parte da Contratada, inclusive fac-símile e correio eletrônico. </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10.4 – Os itens deverão ser entregues no prazo não superior a 48 (quarenta e oito) horas, contados a partir do recebimento da respectiva requisição.</w:t>
      </w:r>
    </w:p>
    <w:p w:rsidR="00685AB6" w:rsidRPr="009B5FFD" w:rsidRDefault="00685AB6" w:rsidP="00685AB6">
      <w:pPr>
        <w:pStyle w:val="NormalWeb"/>
        <w:spacing w:before="0" w:beforeAutospacing="0" w:after="0" w:afterAutospacing="0"/>
        <w:jc w:val="both"/>
        <w:rPr>
          <w:rFonts w:ascii="Times New Roman" w:hAnsi="Times New Roman" w:cs="Times New Roman"/>
        </w:rPr>
      </w:pPr>
      <w:r w:rsidRPr="009B5FFD">
        <w:rPr>
          <w:rFonts w:ascii="Times New Roman" w:hAnsi="Times New Roman" w:cs="Times New Roman"/>
        </w:rPr>
        <w:lastRenderedPageBreak/>
        <w:t xml:space="preserve">10.5 – Sem prejuízo de haver redução ou ampliação da quantidade contratada, dentro dos limites legais, a critério do Contratante, estima-se em 12 (doze) meses contados da data da assinatura do contrato, o prazo para entrega total dos itens licitados. </w:t>
      </w:r>
    </w:p>
    <w:p w:rsidR="00685AB6" w:rsidRPr="009B5FFD" w:rsidRDefault="00685AB6" w:rsidP="00685AB6">
      <w:pPr>
        <w:pStyle w:val="NormalWeb"/>
        <w:spacing w:before="0" w:beforeAutospacing="0" w:after="0" w:afterAutospacing="0"/>
        <w:jc w:val="both"/>
        <w:rPr>
          <w:rFonts w:ascii="Times New Roman" w:hAnsi="Times New Roman" w:cs="Times New Roman"/>
        </w:rPr>
      </w:pPr>
    </w:p>
    <w:p w:rsidR="00685AB6" w:rsidRPr="009B5FFD" w:rsidRDefault="00685AB6" w:rsidP="00685AB6">
      <w:pPr>
        <w:tabs>
          <w:tab w:val="left" w:pos="1134"/>
          <w:tab w:val="left" w:pos="2269"/>
          <w:tab w:val="left" w:pos="4962"/>
        </w:tabs>
        <w:ind w:right="-91"/>
        <w:jc w:val="both"/>
        <w:rPr>
          <w:sz w:val="24"/>
          <w:szCs w:val="24"/>
        </w:rPr>
      </w:pPr>
      <w:r w:rsidRPr="009B5FFD">
        <w:rPr>
          <w:sz w:val="24"/>
          <w:szCs w:val="24"/>
        </w:rPr>
        <w:t>10.6 – O objeto desta licitação será prestado na sede da Prefeitura Municipal de Santo Antônio dos Milagres -PI, conforme as especificações constantes deste edital, nos horários estabelecidos pela administração, no endereço especificado no preâmbulo deste edital.</w:t>
      </w:r>
    </w:p>
    <w:p w:rsidR="00685AB6" w:rsidRPr="009B5FFD" w:rsidRDefault="00685AB6" w:rsidP="00685AB6">
      <w:pPr>
        <w:tabs>
          <w:tab w:val="left" w:pos="1134"/>
          <w:tab w:val="left" w:pos="2269"/>
          <w:tab w:val="left" w:pos="4962"/>
        </w:tabs>
        <w:ind w:right="-91"/>
        <w:jc w:val="both"/>
        <w:rPr>
          <w:sz w:val="24"/>
          <w:szCs w:val="24"/>
        </w:rPr>
      </w:pPr>
    </w:p>
    <w:p w:rsidR="00685AB6" w:rsidRPr="009B5FFD" w:rsidRDefault="00685AB6" w:rsidP="00685AB6">
      <w:pPr>
        <w:tabs>
          <w:tab w:val="left" w:pos="1134"/>
          <w:tab w:val="left" w:pos="2269"/>
          <w:tab w:val="left" w:pos="4962"/>
        </w:tabs>
        <w:ind w:right="-91"/>
        <w:jc w:val="both"/>
        <w:rPr>
          <w:sz w:val="24"/>
          <w:szCs w:val="24"/>
        </w:rPr>
      </w:pPr>
      <w:r w:rsidRPr="009B5FFD">
        <w:rPr>
          <w:sz w:val="24"/>
          <w:szCs w:val="24"/>
        </w:rPr>
        <w:t>10.7 – A firma fornecedora ficará obrigada a trocar, imediatamente, o produto que vier a ser recusado, sem nenhum ônus para o Município.</w:t>
      </w:r>
    </w:p>
    <w:p w:rsidR="00685AB6" w:rsidRPr="009B5FFD" w:rsidRDefault="00685AB6" w:rsidP="00685AB6">
      <w:pPr>
        <w:tabs>
          <w:tab w:val="left" w:pos="1134"/>
          <w:tab w:val="left" w:pos="2269"/>
          <w:tab w:val="left" w:pos="4962"/>
        </w:tabs>
        <w:ind w:right="-91"/>
        <w:jc w:val="both"/>
        <w:rPr>
          <w:sz w:val="24"/>
          <w:szCs w:val="24"/>
        </w:rPr>
      </w:pPr>
    </w:p>
    <w:p w:rsidR="00685AB6" w:rsidRPr="009B5FFD" w:rsidRDefault="00685AB6" w:rsidP="00685AB6">
      <w:pPr>
        <w:tabs>
          <w:tab w:val="left" w:pos="1134"/>
          <w:tab w:val="left" w:pos="2269"/>
          <w:tab w:val="left" w:pos="4962"/>
        </w:tabs>
        <w:ind w:right="-91"/>
        <w:jc w:val="both"/>
        <w:rPr>
          <w:sz w:val="24"/>
          <w:szCs w:val="24"/>
        </w:rPr>
      </w:pPr>
      <w:r w:rsidRPr="009B5FFD">
        <w:rPr>
          <w:sz w:val="24"/>
          <w:szCs w:val="24"/>
        </w:rPr>
        <w:t>10.8 – Os itens deverão ser entregues pela empresa vencedora com o prazo estabelecido no cronograma.</w:t>
      </w:r>
    </w:p>
    <w:p w:rsidR="00685AB6" w:rsidRPr="009B5FFD" w:rsidRDefault="00685AB6" w:rsidP="00685AB6">
      <w:pPr>
        <w:pStyle w:val="NormalWeb"/>
        <w:spacing w:before="120" w:beforeAutospacing="0" w:after="0" w:afterAutospacing="0"/>
        <w:jc w:val="both"/>
        <w:rPr>
          <w:rFonts w:ascii="Times New Roman" w:hAnsi="Times New Roman" w:cs="Times New Roman"/>
        </w:rPr>
      </w:pPr>
      <w:r w:rsidRPr="009B5FFD">
        <w:rPr>
          <w:rFonts w:ascii="Times New Roman" w:hAnsi="Times New Roman" w:cs="Times New Roman"/>
        </w:rPr>
        <w:t xml:space="preserve">10.9 – Correrão por conta da contratada todas as despesas de embalagem, seguros, transporte, tributos, encargos trabalhistas e previdenciários, decorrentes da entrega e da própria aquisição dos produtos. </w:t>
      </w:r>
    </w:p>
    <w:p w:rsidR="00685AB6" w:rsidRPr="009B5FFD" w:rsidRDefault="00685AB6" w:rsidP="00685AB6">
      <w:pPr>
        <w:jc w:val="both"/>
        <w:rPr>
          <w:b/>
          <w:sz w:val="24"/>
          <w:szCs w:val="24"/>
        </w:rPr>
      </w:pPr>
    </w:p>
    <w:p w:rsidR="00685AB6" w:rsidRPr="009B5FFD" w:rsidRDefault="00685AB6" w:rsidP="00685AB6">
      <w:pPr>
        <w:jc w:val="both"/>
        <w:rPr>
          <w:b/>
          <w:sz w:val="24"/>
          <w:szCs w:val="24"/>
        </w:rPr>
      </w:pPr>
      <w:r w:rsidRPr="009B5FFD">
        <w:rPr>
          <w:b/>
          <w:sz w:val="24"/>
          <w:szCs w:val="24"/>
        </w:rPr>
        <w:t>11 – DO PAGAMENTO</w:t>
      </w:r>
    </w:p>
    <w:p w:rsidR="00685AB6" w:rsidRPr="009B5FFD" w:rsidRDefault="00685AB6" w:rsidP="00685AB6">
      <w:pPr>
        <w:tabs>
          <w:tab w:val="left" w:pos="0"/>
          <w:tab w:val="left" w:pos="709"/>
          <w:tab w:val="left" w:pos="851"/>
        </w:tabs>
        <w:spacing w:before="120"/>
        <w:jc w:val="both"/>
        <w:rPr>
          <w:sz w:val="24"/>
          <w:szCs w:val="24"/>
        </w:rPr>
      </w:pPr>
      <w:r w:rsidRPr="009B5FFD">
        <w:rPr>
          <w:sz w:val="24"/>
          <w:szCs w:val="24"/>
        </w:rPr>
        <w:t>11.1 – O pagamento será efetuado em até 30 (trinta) dias após a entrega da Nota Fiscal/</w:t>
      </w:r>
      <w:proofErr w:type="gramStart"/>
      <w:r w:rsidRPr="009B5FFD">
        <w:rPr>
          <w:sz w:val="24"/>
          <w:szCs w:val="24"/>
        </w:rPr>
        <w:t>Fatura, devidamente atestada, pela autoridade competente, após a entrega, sendo esta condição imprescindível para o pagamento</w:t>
      </w:r>
      <w:proofErr w:type="gramEnd"/>
      <w:r w:rsidRPr="009B5FFD">
        <w:rPr>
          <w:sz w:val="24"/>
          <w:szCs w:val="24"/>
        </w:rPr>
        <w:t>.</w:t>
      </w:r>
    </w:p>
    <w:p w:rsidR="00685AB6" w:rsidRPr="009B5FFD" w:rsidRDefault="00685AB6" w:rsidP="00685AB6">
      <w:pPr>
        <w:tabs>
          <w:tab w:val="left" w:pos="0"/>
          <w:tab w:val="left" w:pos="709"/>
          <w:tab w:val="left" w:pos="851"/>
        </w:tabs>
        <w:spacing w:before="120"/>
        <w:jc w:val="both"/>
        <w:rPr>
          <w:sz w:val="24"/>
          <w:szCs w:val="24"/>
        </w:rPr>
      </w:pPr>
    </w:p>
    <w:p w:rsidR="00685AB6" w:rsidRPr="009B5FFD" w:rsidRDefault="00685AB6" w:rsidP="00685AB6">
      <w:pPr>
        <w:tabs>
          <w:tab w:val="left" w:pos="0"/>
          <w:tab w:val="left" w:pos="709"/>
          <w:tab w:val="left" w:pos="851"/>
          <w:tab w:val="left" w:pos="4962"/>
        </w:tabs>
        <w:jc w:val="both"/>
        <w:rPr>
          <w:sz w:val="24"/>
          <w:szCs w:val="24"/>
        </w:rPr>
      </w:pPr>
      <w:r w:rsidRPr="009B5FFD">
        <w:rPr>
          <w:sz w:val="24"/>
          <w:szCs w:val="24"/>
        </w:rPr>
        <w:t>14.2 – Nenhum pagamento será efetuado ao contratado enquanto estiver pendente de liquidação qualquer obrigação financeira que lhe tenha sido imposta em virtude de penalidade ou inadimplência contratual.</w:t>
      </w:r>
    </w:p>
    <w:p w:rsidR="00685AB6" w:rsidRPr="009B5FFD" w:rsidRDefault="00685AB6" w:rsidP="00685AB6">
      <w:pPr>
        <w:spacing w:before="120" w:after="120"/>
        <w:ind w:right="-81"/>
        <w:jc w:val="both"/>
        <w:rPr>
          <w:sz w:val="24"/>
          <w:szCs w:val="24"/>
        </w:rPr>
      </w:pPr>
      <w:r w:rsidRPr="009B5FFD">
        <w:rPr>
          <w:b/>
          <w:sz w:val="24"/>
          <w:szCs w:val="24"/>
        </w:rPr>
        <w:t>12 – DAS OBRIGAÇÕES DA CONTRATANTE</w:t>
      </w:r>
    </w:p>
    <w:p w:rsidR="00685AB6" w:rsidRPr="009B5FFD" w:rsidRDefault="00685AB6" w:rsidP="00685AB6">
      <w:pPr>
        <w:spacing w:before="120" w:after="120"/>
        <w:jc w:val="both"/>
        <w:rPr>
          <w:sz w:val="24"/>
          <w:szCs w:val="24"/>
        </w:rPr>
      </w:pPr>
      <w:r w:rsidRPr="009B5FFD">
        <w:rPr>
          <w:sz w:val="24"/>
          <w:szCs w:val="24"/>
        </w:rPr>
        <w:t>12.1 – São obrigações da CONTRATANTE:</w:t>
      </w:r>
    </w:p>
    <w:p w:rsidR="00685AB6" w:rsidRPr="009B5FFD" w:rsidRDefault="00685AB6" w:rsidP="00685AB6">
      <w:pPr>
        <w:spacing w:before="120" w:after="120"/>
        <w:jc w:val="both"/>
        <w:rPr>
          <w:sz w:val="24"/>
          <w:szCs w:val="24"/>
        </w:rPr>
      </w:pPr>
      <w:r w:rsidRPr="009B5FFD">
        <w:rPr>
          <w:sz w:val="24"/>
          <w:szCs w:val="24"/>
        </w:rPr>
        <w:t xml:space="preserve">a) Proporcionar à CONTRATADA todas as condições necessárias ao pleno cumprimento das obrigações decorrentes </w:t>
      </w:r>
      <w:proofErr w:type="gramStart"/>
      <w:r w:rsidRPr="009B5FFD">
        <w:rPr>
          <w:sz w:val="24"/>
          <w:szCs w:val="24"/>
        </w:rPr>
        <w:t>da presente</w:t>
      </w:r>
      <w:proofErr w:type="gramEnd"/>
      <w:r w:rsidRPr="009B5FFD">
        <w:rPr>
          <w:sz w:val="24"/>
          <w:szCs w:val="24"/>
        </w:rPr>
        <w:t xml:space="preserve"> licitação.</w:t>
      </w:r>
    </w:p>
    <w:p w:rsidR="00685AB6" w:rsidRPr="009B5FFD" w:rsidRDefault="00685AB6" w:rsidP="00685AB6">
      <w:pPr>
        <w:spacing w:before="120" w:after="120"/>
        <w:jc w:val="both"/>
        <w:rPr>
          <w:sz w:val="24"/>
          <w:szCs w:val="24"/>
        </w:rPr>
      </w:pPr>
      <w:r w:rsidRPr="009B5FFD">
        <w:rPr>
          <w:sz w:val="24"/>
          <w:szCs w:val="24"/>
        </w:rPr>
        <w:t>b) Fiscalizar e acompanhar a entrega dos itens objeto desta licitação.</w:t>
      </w:r>
    </w:p>
    <w:p w:rsidR="00685AB6" w:rsidRPr="009B5FFD" w:rsidRDefault="00685AB6" w:rsidP="00685AB6">
      <w:pPr>
        <w:spacing w:before="120" w:after="120"/>
        <w:jc w:val="both"/>
        <w:rPr>
          <w:sz w:val="24"/>
          <w:szCs w:val="24"/>
        </w:rPr>
      </w:pPr>
      <w:r w:rsidRPr="009B5FFD">
        <w:rPr>
          <w:sz w:val="24"/>
          <w:szCs w:val="24"/>
        </w:rPr>
        <w:t>c) Comunicar à CONTRATADA toda e qualquer ocorrência relacionada com a entrega do material, diligenciando nos casos que exigem providências corretivas.</w:t>
      </w:r>
    </w:p>
    <w:p w:rsidR="00685AB6" w:rsidRPr="009B5FFD" w:rsidRDefault="00685AB6" w:rsidP="00685AB6">
      <w:pPr>
        <w:spacing w:before="120" w:after="120"/>
        <w:jc w:val="both"/>
        <w:rPr>
          <w:sz w:val="24"/>
          <w:szCs w:val="24"/>
        </w:rPr>
      </w:pPr>
      <w:r w:rsidRPr="009B5FFD">
        <w:rPr>
          <w:sz w:val="24"/>
          <w:szCs w:val="24"/>
        </w:rPr>
        <w:t>d) Providenciar o pagamento à CONTRATADA, no devido prazo fixado neste edital.</w:t>
      </w:r>
    </w:p>
    <w:p w:rsidR="00685AB6" w:rsidRPr="009B5FFD" w:rsidRDefault="00685AB6" w:rsidP="00685AB6">
      <w:pPr>
        <w:spacing w:before="120" w:after="120"/>
        <w:jc w:val="both"/>
        <w:rPr>
          <w:b/>
          <w:sz w:val="24"/>
          <w:szCs w:val="24"/>
        </w:rPr>
      </w:pPr>
      <w:r w:rsidRPr="009B5FFD">
        <w:rPr>
          <w:b/>
          <w:sz w:val="24"/>
          <w:szCs w:val="24"/>
        </w:rPr>
        <w:t>13 – DAS OBRIGAÇÕES DA CONTRATADA</w:t>
      </w:r>
    </w:p>
    <w:p w:rsidR="00685AB6" w:rsidRPr="009B5FFD" w:rsidRDefault="00685AB6" w:rsidP="00685AB6">
      <w:pPr>
        <w:spacing w:before="120" w:after="120"/>
        <w:jc w:val="both"/>
        <w:rPr>
          <w:sz w:val="24"/>
          <w:szCs w:val="24"/>
        </w:rPr>
      </w:pPr>
      <w:r w:rsidRPr="009B5FFD">
        <w:rPr>
          <w:sz w:val="24"/>
          <w:szCs w:val="24"/>
        </w:rPr>
        <w:t>13.1 – A Contratada obriga-se a:</w:t>
      </w:r>
    </w:p>
    <w:p w:rsidR="00685AB6" w:rsidRPr="009B5FFD" w:rsidRDefault="00685AB6" w:rsidP="00685AB6">
      <w:pPr>
        <w:spacing w:before="120" w:after="120"/>
        <w:jc w:val="both"/>
        <w:rPr>
          <w:sz w:val="24"/>
          <w:szCs w:val="24"/>
        </w:rPr>
      </w:pPr>
      <w:r w:rsidRPr="009B5FFD">
        <w:rPr>
          <w:sz w:val="24"/>
          <w:szCs w:val="24"/>
        </w:rPr>
        <w:t>a) Fornecer os itens em estritamente em conformidade com as especificações solicitadas, nas parcelas, prazos e quantitativos requeridos pela administração.</w:t>
      </w:r>
    </w:p>
    <w:p w:rsidR="00685AB6" w:rsidRPr="009B5FFD" w:rsidRDefault="00685AB6" w:rsidP="00685AB6">
      <w:pPr>
        <w:spacing w:before="120" w:after="120"/>
        <w:jc w:val="both"/>
        <w:rPr>
          <w:sz w:val="24"/>
          <w:szCs w:val="24"/>
        </w:rPr>
      </w:pPr>
      <w:r w:rsidRPr="009B5FFD">
        <w:rPr>
          <w:sz w:val="24"/>
          <w:szCs w:val="24"/>
        </w:rPr>
        <w:lastRenderedPageBreak/>
        <w:t xml:space="preserve">b) Proceder </w:t>
      </w:r>
      <w:proofErr w:type="gramStart"/>
      <w:r w:rsidRPr="009B5FFD">
        <w:rPr>
          <w:sz w:val="24"/>
          <w:szCs w:val="24"/>
        </w:rPr>
        <w:t>a</w:t>
      </w:r>
      <w:proofErr w:type="gramEnd"/>
      <w:r w:rsidRPr="009B5FFD">
        <w:rPr>
          <w:sz w:val="24"/>
          <w:szCs w:val="24"/>
        </w:rPr>
        <w:t xml:space="preserve"> troca de todo e qualquer material ou serviço que, por ocasião da conferência deste, for constatado a não conformidade com as especificações.</w:t>
      </w:r>
    </w:p>
    <w:p w:rsidR="00685AB6" w:rsidRPr="009B5FFD" w:rsidRDefault="00685AB6" w:rsidP="00685AB6">
      <w:pPr>
        <w:spacing w:before="120" w:after="120"/>
        <w:jc w:val="both"/>
        <w:rPr>
          <w:sz w:val="24"/>
          <w:szCs w:val="24"/>
        </w:rPr>
      </w:pPr>
      <w:r w:rsidRPr="009B5FFD">
        <w:rPr>
          <w:sz w:val="24"/>
          <w:szCs w:val="24"/>
        </w:rPr>
        <w:t>c) Manter, durante toda a execução do contrato, as obrigações por ele assumidas em relação às condições de habilitação e qualificação exigidas na licitação.</w:t>
      </w:r>
    </w:p>
    <w:p w:rsidR="00685AB6" w:rsidRPr="009B5FFD" w:rsidRDefault="00685AB6" w:rsidP="00685AB6">
      <w:pPr>
        <w:tabs>
          <w:tab w:val="left" w:pos="1134"/>
          <w:tab w:val="left" w:pos="2269"/>
          <w:tab w:val="left" w:pos="5245"/>
        </w:tabs>
        <w:spacing w:before="120" w:after="120"/>
        <w:jc w:val="both"/>
        <w:rPr>
          <w:b/>
          <w:sz w:val="24"/>
          <w:szCs w:val="24"/>
        </w:rPr>
      </w:pPr>
      <w:proofErr w:type="gramStart"/>
      <w:r w:rsidRPr="009B5FFD">
        <w:rPr>
          <w:b/>
          <w:sz w:val="24"/>
          <w:szCs w:val="24"/>
        </w:rPr>
        <w:t>14 – FONTE</w:t>
      </w:r>
      <w:proofErr w:type="gramEnd"/>
      <w:r w:rsidRPr="009B5FFD">
        <w:rPr>
          <w:b/>
          <w:sz w:val="24"/>
          <w:szCs w:val="24"/>
        </w:rPr>
        <w:t xml:space="preserve"> DOS RECURSOS</w:t>
      </w:r>
    </w:p>
    <w:p w:rsidR="00685AB6" w:rsidRPr="005C67FF" w:rsidRDefault="00685AB6" w:rsidP="00685AB6">
      <w:pPr>
        <w:tabs>
          <w:tab w:val="left" w:pos="1134"/>
          <w:tab w:val="left" w:pos="2269"/>
          <w:tab w:val="left" w:pos="5245"/>
        </w:tabs>
        <w:spacing w:before="120" w:after="120"/>
        <w:jc w:val="both"/>
        <w:rPr>
          <w:sz w:val="24"/>
          <w:szCs w:val="24"/>
        </w:rPr>
      </w:pPr>
      <w:proofErr w:type="gramStart"/>
      <w:r w:rsidRPr="009B5FFD">
        <w:rPr>
          <w:sz w:val="24"/>
          <w:szCs w:val="24"/>
        </w:rPr>
        <w:t>1</w:t>
      </w:r>
      <w:r w:rsidRPr="005C67FF">
        <w:rPr>
          <w:sz w:val="24"/>
          <w:szCs w:val="24"/>
        </w:rPr>
        <w:t>4.1 – Informamos que as despesas serão pagas com recursos provenientes do Orçamento Geral do Municípi</w:t>
      </w:r>
      <w:r>
        <w:rPr>
          <w:sz w:val="24"/>
          <w:szCs w:val="24"/>
        </w:rPr>
        <w:t>o de Santo Antônio dos Milagres</w:t>
      </w:r>
      <w:r w:rsidRPr="005C67FF">
        <w:rPr>
          <w:sz w:val="24"/>
          <w:szCs w:val="24"/>
        </w:rPr>
        <w:t xml:space="preserve"> de </w:t>
      </w:r>
      <w:r>
        <w:rPr>
          <w:sz w:val="24"/>
          <w:szCs w:val="24"/>
        </w:rPr>
        <w:t>2014</w:t>
      </w:r>
      <w:r w:rsidRPr="005C67FF">
        <w:rPr>
          <w:sz w:val="24"/>
          <w:szCs w:val="24"/>
        </w:rPr>
        <w:t xml:space="preserve">, FPM, FUS, </w:t>
      </w:r>
      <w:r>
        <w:rPr>
          <w:sz w:val="24"/>
          <w:szCs w:val="24"/>
        </w:rPr>
        <w:t>LRPD</w:t>
      </w:r>
      <w:r w:rsidRPr="005C67FF">
        <w:rPr>
          <w:sz w:val="24"/>
          <w:szCs w:val="24"/>
        </w:rPr>
        <w:t>,</w:t>
      </w:r>
      <w:r>
        <w:rPr>
          <w:sz w:val="24"/>
          <w:szCs w:val="24"/>
        </w:rPr>
        <w:t xml:space="preserve"> </w:t>
      </w:r>
      <w:r w:rsidRPr="005C67FF">
        <w:rPr>
          <w:sz w:val="24"/>
          <w:szCs w:val="24"/>
        </w:rPr>
        <w:t>FMS, ICMS E RECURSOS PRÓPRIOS, no elemento de despesa 339030 – Material de consumo</w:t>
      </w:r>
      <w:proofErr w:type="gramEnd"/>
      <w:r w:rsidRPr="005C67FF">
        <w:rPr>
          <w:sz w:val="24"/>
          <w:szCs w:val="24"/>
        </w:rPr>
        <w:t>.</w:t>
      </w:r>
    </w:p>
    <w:p w:rsidR="00685AB6" w:rsidRPr="005C67FF" w:rsidRDefault="00685AB6" w:rsidP="00685AB6">
      <w:pPr>
        <w:tabs>
          <w:tab w:val="left" w:pos="1134"/>
          <w:tab w:val="left" w:pos="2269"/>
          <w:tab w:val="left" w:pos="5245"/>
        </w:tabs>
        <w:spacing w:before="120" w:after="120"/>
        <w:jc w:val="both"/>
        <w:rPr>
          <w:b/>
          <w:sz w:val="24"/>
          <w:szCs w:val="24"/>
        </w:rPr>
      </w:pPr>
      <w:r w:rsidRPr="005C67FF">
        <w:rPr>
          <w:b/>
          <w:sz w:val="24"/>
          <w:szCs w:val="24"/>
        </w:rPr>
        <w:t>15 – DO EQUILÍBRIO ECONÔMICO FINANCEIRO</w:t>
      </w:r>
    </w:p>
    <w:p w:rsidR="00685AB6" w:rsidRPr="005C67FF" w:rsidRDefault="00685AB6" w:rsidP="00685AB6">
      <w:pPr>
        <w:tabs>
          <w:tab w:val="left" w:pos="1134"/>
          <w:tab w:val="left" w:pos="2269"/>
          <w:tab w:val="left" w:pos="5245"/>
        </w:tabs>
        <w:spacing w:before="120" w:after="120"/>
        <w:jc w:val="both"/>
        <w:rPr>
          <w:sz w:val="24"/>
          <w:szCs w:val="24"/>
        </w:rPr>
      </w:pPr>
      <w:r w:rsidRPr="005C67FF">
        <w:rPr>
          <w:sz w:val="24"/>
          <w:szCs w:val="24"/>
        </w:rPr>
        <w:t xml:space="preserve">15.1 – O equilíbrio econômico financeiro do contrato, visando </w:t>
      </w:r>
      <w:proofErr w:type="gramStart"/>
      <w:r w:rsidRPr="005C67FF">
        <w:rPr>
          <w:sz w:val="24"/>
          <w:szCs w:val="24"/>
        </w:rPr>
        <w:t>a</w:t>
      </w:r>
      <w:proofErr w:type="gramEnd"/>
      <w:r w:rsidRPr="005C67FF">
        <w:rPr>
          <w:sz w:val="24"/>
          <w:szCs w:val="24"/>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w:t>
      </w:r>
      <w:r>
        <w:rPr>
          <w:sz w:val="24"/>
          <w:szCs w:val="24"/>
        </w:rPr>
        <w:t>prati</w:t>
      </w:r>
      <w:r w:rsidRPr="005C67FF">
        <w:rPr>
          <w:sz w:val="24"/>
          <w:szCs w:val="24"/>
        </w:rPr>
        <w:t>cado pela empresa ao público em geral;</w:t>
      </w:r>
    </w:p>
    <w:p w:rsidR="00685AB6" w:rsidRPr="005C67FF" w:rsidRDefault="00685AB6" w:rsidP="00685AB6">
      <w:pPr>
        <w:tabs>
          <w:tab w:val="left" w:pos="1134"/>
          <w:tab w:val="left" w:pos="2269"/>
          <w:tab w:val="left" w:pos="5245"/>
        </w:tabs>
        <w:spacing w:before="120" w:after="120"/>
        <w:jc w:val="both"/>
        <w:rPr>
          <w:sz w:val="24"/>
          <w:szCs w:val="24"/>
        </w:rPr>
      </w:pPr>
      <w:r w:rsidRPr="005C67FF">
        <w:rPr>
          <w:sz w:val="24"/>
          <w:szCs w:val="24"/>
        </w:rPr>
        <w:t>15.2 – O Equilíbrio Econômico Financeiro será auferido pelo Setor Financeiro deste Município, quando da entrega da fatura do fornecimento, caso seja requerido pela empresa;</w:t>
      </w:r>
    </w:p>
    <w:p w:rsidR="00685AB6" w:rsidRPr="005C67FF" w:rsidRDefault="00685AB6" w:rsidP="00685AB6">
      <w:pPr>
        <w:tabs>
          <w:tab w:val="left" w:pos="1134"/>
          <w:tab w:val="left" w:pos="2269"/>
          <w:tab w:val="left" w:pos="5245"/>
        </w:tabs>
        <w:spacing w:before="120" w:after="120"/>
        <w:jc w:val="both"/>
        <w:rPr>
          <w:sz w:val="24"/>
          <w:szCs w:val="24"/>
        </w:rPr>
      </w:pPr>
      <w:r w:rsidRPr="005C67FF">
        <w:rPr>
          <w:sz w:val="24"/>
          <w:szCs w:val="24"/>
        </w:rPr>
        <w:t>15.3 – A empresa quando da entrega da fatura deverá apresentar as notas fiscais de compra do material junto ao seu fornecedor, para que seja verificado se o valor cobrado ao Município está de acordo com o percentual da proposta apresentada.</w:t>
      </w:r>
    </w:p>
    <w:p w:rsidR="00685AB6" w:rsidRPr="005C67FF" w:rsidRDefault="00685AB6" w:rsidP="00685AB6">
      <w:pPr>
        <w:tabs>
          <w:tab w:val="left" w:pos="1134"/>
          <w:tab w:val="left" w:pos="2269"/>
          <w:tab w:val="left" w:pos="5245"/>
          <w:tab w:val="left" w:pos="9214"/>
        </w:tabs>
        <w:spacing w:before="120" w:after="120"/>
        <w:jc w:val="both"/>
        <w:rPr>
          <w:sz w:val="24"/>
          <w:szCs w:val="24"/>
        </w:rPr>
      </w:pPr>
      <w:r w:rsidRPr="005C67FF">
        <w:rPr>
          <w:sz w:val="24"/>
          <w:szCs w:val="24"/>
        </w:rPr>
        <w:t>15.4</w:t>
      </w:r>
      <w:r w:rsidRPr="005C67FF">
        <w:rPr>
          <w:b/>
          <w:sz w:val="24"/>
          <w:szCs w:val="24"/>
        </w:rPr>
        <w:t xml:space="preserve"> –</w:t>
      </w:r>
      <w:r w:rsidRPr="005C67FF">
        <w:rPr>
          <w:sz w:val="24"/>
          <w:szCs w:val="24"/>
        </w:rPr>
        <w:t xml:space="preserve"> Se quando da entrega da fatura não for requerido pela empresa o equilíbrio dos preços, este só poderá ser pedido com relação à fatura seguinte.</w:t>
      </w:r>
    </w:p>
    <w:p w:rsidR="00685AB6" w:rsidRPr="009B5FFD" w:rsidRDefault="00685AB6" w:rsidP="00685AB6">
      <w:pPr>
        <w:tabs>
          <w:tab w:val="left" w:pos="1134"/>
          <w:tab w:val="left" w:pos="2269"/>
          <w:tab w:val="left" w:pos="5245"/>
          <w:tab w:val="left" w:pos="9214"/>
        </w:tabs>
        <w:spacing w:before="120" w:after="120"/>
        <w:jc w:val="both"/>
        <w:rPr>
          <w:sz w:val="24"/>
          <w:szCs w:val="24"/>
        </w:rPr>
      </w:pPr>
      <w:r w:rsidRPr="005C67FF">
        <w:rPr>
          <w:sz w:val="24"/>
          <w:szCs w:val="24"/>
        </w:rPr>
        <w:t>15.5</w:t>
      </w:r>
      <w:r w:rsidRPr="005C67FF">
        <w:rPr>
          <w:b/>
          <w:sz w:val="24"/>
          <w:szCs w:val="24"/>
        </w:rPr>
        <w:t xml:space="preserve"> –</w:t>
      </w:r>
      <w:r w:rsidRPr="005C67FF">
        <w:rPr>
          <w:sz w:val="24"/>
          <w:szCs w:val="24"/>
        </w:rPr>
        <w:t xml:space="preserve"> No caso de descontos promocionais </w:t>
      </w:r>
      <w:r>
        <w:rPr>
          <w:sz w:val="24"/>
          <w:szCs w:val="24"/>
        </w:rPr>
        <w:t>prati</w:t>
      </w:r>
      <w:r w:rsidRPr="005C67FF">
        <w:rPr>
          <w:sz w:val="24"/>
          <w:szCs w:val="24"/>
        </w:rPr>
        <w:t>cados pela empresa, estes deverão ser re</w:t>
      </w:r>
      <w:r w:rsidRPr="009B5FFD">
        <w:rPr>
          <w:sz w:val="24"/>
          <w:szCs w:val="24"/>
        </w:rPr>
        <w:t>passados integralmente ao Município.</w:t>
      </w:r>
    </w:p>
    <w:p w:rsidR="00685AB6" w:rsidRPr="009B5FFD" w:rsidRDefault="00685AB6" w:rsidP="00685AB6">
      <w:pPr>
        <w:spacing w:before="120" w:after="120"/>
        <w:jc w:val="both"/>
        <w:rPr>
          <w:b/>
          <w:sz w:val="24"/>
          <w:szCs w:val="24"/>
        </w:rPr>
      </w:pPr>
      <w:r w:rsidRPr="009B5FFD">
        <w:rPr>
          <w:b/>
          <w:sz w:val="24"/>
          <w:szCs w:val="24"/>
        </w:rPr>
        <w:t>16 – DO CONTRATO</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16.1 – A contratação decorrente desta licitação será </w:t>
      </w:r>
      <w:proofErr w:type="gramStart"/>
      <w:r w:rsidRPr="009B5FFD">
        <w:rPr>
          <w:rFonts w:ascii="Times New Roman" w:hAnsi="Times New Roman" w:cs="Times New Roman"/>
        </w:rPr>
        <w:t>formalizada mediante assinatura de contrato, cuja respectiva minuta constitui anexo do presente ato convocatório</w:t>
      </w:r>
      <w:proofErr w:type="gramEnd"/>
      <w:r w:rsidRPr="009B5FFD">
        <w:rPr>
          <w:rFonts w:ascii="Times New Roman" w:hAnsi="Times New Roman" w:cs="Times New Roman"/>
        </w:rPr>
        <w:t xml:space="preserve">. </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16.2 – A adjudicatária deverá, no prazo de 05 (cinco) dias corridos contados da data da homologação, comparecer a sede da Prefeitura Municipal de Santo Antônio dos </w:t>
      </w:r>
      <w:proofErr w:type="gramStart"/>
      <w:r w:rsidRPr="009B5FFD">
        <w:rPr>
          <w:rFonts w:ascii="Times New Roman" w:hAnsi="Times New Roman" w:cs="Times New Roman"/>
        </w:rPr>
        <w:t>Milagres ,</w:t>
      </w:r>
      <w:proofErr w:type="gramEnd"/>
      <w:r w:rsidRPr="009B5FFD">
        <w:rPr>
          <w:rFonts w:ascii="Times New Roman" w:hAnsi="Times New Roman" w:cs="Times New Roman"/>
        </w:rPr>
        <w:t xml:space="preserve"> Piauí, para assinar o contrato. </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16.3.1 – Essa nova sessão será realizada em prazo não inferior a 03 (três) dias úteis, contados da divulgação do aviso.</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lastRenderedPageBreak/>
        <w:t>16.3.2 – A divulgação do aviso ocorrerá por publicação no Quadro de Avisos da Prefeitura Municipal de Santo Antônio dos Milagres, Piauí e Diário Oficial dos Municípios do Estado do Piauí.</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16.4 – A contratação será celebrada com duração até o dia 31 de dezembro de </w:t>
      </w:r>
      <w:r>
        <w:rPr>
          <w:rFonts w:ascii="Times New Roman" w:hAnsi="Times New Roman" w:cs="Times New Roman"/>
        </w:rPr>
        <w:t>2014</w:t>
      </w:r>
      <w:r w:rsidRPr="009B5FFD">
        <w:rPr>
          <w:rFonts w:ascii="Times New Roman" w:hAnsi="Times New Roman" w:cs="Times New Roman"/>
        </w:rPr>
        <w:t xml:space="preserve">, contados da data da assinatura do contrato, ou ao término do fornecimento dos itens cotados, prevalecendo o que ocorrer primeiro, podendo, ainda, ser prorrogado ou aditivado, nos termos da Lei nº 8.666/93, por interesse público, ou até conclusão de novo procedimento licitatório. </w:t>
      </w:r>
    </w:p>
    <w:p w:rsidR="00685AB6" w:rsidRPr="009B5FFD" w:rsidRDefault="00685AB6" w:rsidP="00685AB6">
      <w:pPr>
        <w:pStyle w:val="NormalWeb"/>
        <w:spacing w:before="120" w:beforeAutospacing="0" w:after="120" w:afterAutospacing="0"/>
        <w:jc w:val="both"/>
        <w:rPr>
          <w:rFonts w:ascii="Times New Roman" w:hAnsi="Times New Roman" w:cs="Times New Roman"/>
        </w:rPr>
      </w:pPr>
      <w:r w:rsidRPr="009B5FFD">
        <w:rPr>
          <w:rStyle w:val="Forte"/>
          <w:rFonts w:ascii="Times New Roman" w:hAnsi="Times New Roman" w:cs="Times New Roman"/>
        </w:rPr>
        <w:t xml:space="preserve">17 – DAS SANÇÕES PARA O CASO DE INADIMPLEMENTO </w:t>
      </w:r>
    </w:p>
    <w:p w:rsidR="00685AB6" w:rsidRPr="009B5FFD" w:rsidRDefault="00685AB6" w:rsidP="00685AB6">
      <w:pPr>
        <w:tabs>
          <w:tab w:val="left" w:pos="1134"/>
          <w:tab w:val="left" w:pos="2269"/>
        </w:tabs>
        <w:jc w:val="both"/>
        <w:rPr>
          <w:sz w:val="24"/>
          <w:szCs w:val="24"/>
        </w:rPr>
      </w:pPr>
      <w:r w:rsidRPr="009B5FFD">
        <w:rPr>
          <w:sz w:val="24"/>
          <w:szCs w:val="24"/>
        </w:rPr>
        <w:t xml:space="preserve">17.1 – No caso de ocorrência de inadimplemento total ou parcial do disposto no Edital e/ou proposta, a Prefeitura poderá aplicar ao contratado, garantida </w:t>
      </w:r>
      <w:proofErr w:type="gramStart"/>
      <w:r w:rsidRPr="009B5FFD">
        <w:rPr>
          <w:sz w:val="24"/>
          <w:szCs w:val="24"/>
        </w:rPr>
        <w:t>a</w:t>
      </w:r>
      <w:proofErr w:type="gramEnd"/>
      <w:r w:rsidRPr="009B5FFD">
        <w:rPr>
          <w:sz w:val="24"/>
          <w:szCs w:val="24"/>
        </w:rPr>
        <w:t xml:space="preserve"> ampla e prévia defesa, as penalidades previstas no art. 87 da Lei n.º 8.666/93, conforme a falta ensejada;</w:t>
      </w:r>
    </w:p>
    <w:p w:rsidR="00685AB6" w:rsidRPr="009B5FFD" w:rsidRDefault="00685AB6" w:rsidP="00685AB6">
      <w:pPr>
        <w:tabs>
          <w:tab w:val="left" w:pos="1134"/>
          <w:tab w:val="left" w:pos="2269"/>
        </w:tabs>
        <w:spacing w:before="120" w:after="120"/>
        <w:jc w:val="both"/>
        <w:rPr>
          <w:sz w:val="24"/>
          <w:szCs w:val="24"/>
        </w:rPr>
      </w:pPr>
      <w:r w:rsidRPr="009B5FFD">
        <w:rPr>
          <w:sz w:val="24"/>
          <w:szCs w:val="24"/>
        </w:rPr>
        <w:t>17.2 –</w:t>
      </w:r>
      <w:r w:rsidRPr="009B5FFD">
        <w:rPr>
          <w:b/>
          <w:sz w:val="24"/>
          <w:szCs w:val="24"/>
        </w:rPr>
        <w:t xml:space="preserve"> </w:t>
      </w:r>
      <w:r w:rsidRPr="009B5FFD">
        <w:rPr>
          <w:sz w:val="24"/>
          <w:szCs w:val="24"/>
        </w:rPr>
        <w:t>No caso de aplicação de multa, o contratante observará o seguinte percentual:</w:t>
      </w:r>
      <w:r w:rsidRPr="009B5FFD">
        <w:rPr>
          <w:b/>
          <w:sz w:val="24"/>
          <w:szCs w:val="24"/>
        </w:rPr>
        <w:t xml:space="preserve"> 0,5</w:t>
      </w:r>
      <w:r w:rsidRPr="009B5FFD">
        <w:rPr>
          <w:sz w:val="24"/>
          <w:szCs w:val="24"/>
        </w:rPr>
        <w:t>% (meio por cento) sobre o valor estimado do contrato por descumprimento de qualquer cláusula deste Texto;</w:t>
      </w:r>
    </w:p>
    <w:p w:rsidR="00685AB6" w:rsidRPr="009B5FFD" w:rsidRDefault="00685AB6" w:rsidP="00685AB6">
      <w:pPr>
        <w:tabs>
          <w:tab w:val="left" w:pos="1134"/>
          <w:tab w:val="left" w:pos="2269"/>
        </w:tabs>
        <w:spacing w:before="120" w:after="120"/>
        <w:jc w:val="both"/>
        <w:rPr>
          <w:b/>
          <w:sz w:val="24"/>
          <w:szCs w:val="24"/>
        </w:rPr>
      </w:pPr>
      <w:r w:rsidRPr="009B5FFD">
        <w:rPr>
          <w:sz w:val="24"/>
          <w:szCs w:val="24"/>
        </w:rPr>
        <w:t xml:space="preserve">17.3 – As multas aplicadas serão descontadas de pagamentos a serem </w:t>
      </w:r>
      <w:proofErr w:type="gramStart"/>
      <w:r w:rsidRPr="009B5FFD">
        <w:rPr>
          <w:sz w:val="24"/>
          <w:szCs w:val="24"/>
        </w:rPr>
        <w:t>efetuados ou cobradas</w:t>
      </w:r>
      <w:proofErr w:type="gramEnd"/>
      <w:r w:rsidRPr="009B5FFD">
        <w:rPr>
          <w:sz w:val="24"/>
          <w:szCs w:val="24"/>
        </w:rPr>
        <w:t xml:space="preserve"> judicialmente;</w:t>
      </w:r>
    </w:p>
    <w:p w:rsidR="00685AB6" w:rsidRPr="009B5FFD" w:rsidRDefault="00685AB6" w:rsidP="00685AB6">
      <w:pPr>
        <w:tabs>
          <w:tab w:val="left" w:pos="1134"/>
          <w:tab w:val="left" w:pos="2269"/>
        </w:tabs>
        <w:spacing w:before="120" w:after="120"/>
        <w:jc w:val="both"/>
        <w:rPr>
          <w:sz w:val="24"/>
          <w:szCs w:val="24"/>
        </w:rPr>
      </w:pPr>
      <w:r w:rsidRPr="009B5FFD">
        <w:rPr>
          <w:sz w:val="24"/>
          <w:szCs w:val="24"/>
        </w:rPr>
        <w:t>17.4 – As penalidades aplicadas poderão ser relevadas pela Administração em casos de força maior, devidamente justificados e aceitos pela mesma.</w:t>
      </w:r>
    </w:p>
    <w:p w:rsidR="00685AB6" w:rsidRPr="009B5FFD" w:rsidRDefault="00685AB6" w:rsidP="00685AB6">
      <w:pPr>
        <w:tabs>
          <w:tab w:val="left" w:pos="-142"/>
          <w:tab w:val="left" w:pos="1134"/>
          <w:tab w:val="left" w:pos="2269"/>
        </w:tabs>
        <w:spacing w:before="120" w:after="120"/>
        <w:jc w:val="both"/>
        <w:rPr>
          <w:b/>
          <w:sz w:val="24"/>
          <w:szCs w:val="24"/>
        </w:rPr>
      </w:pPr>
      <w:r w:rsidRPr="009B5FFD">
        <w:rPr>
          <w:sz w:val="24"/>
          <w:szCs w:val="24"/>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9B5FFD">
        <w:rPr>
          <w:sz w:val="24"/>
          <w:szCs w:val="24"/>
        </w:rPr>
        <w:t>2</w:t>
      </w:r>
      <w:proofErr w:type="gramEnd"/>
      <w:r w:rsidRPr="009B5FFD">
        <w:rPr>
          <w:sz w:val="24"/>
          <w:szCs w:val="24"/>
        </w:rPr>
        <w:t xml:space="preserve"> (dois) anos;</w:t>
      </w:r>
    </w:p>
    <w:p w:rsidR="00685AB6" w:rsidRPr="009B5FFD" w:rsidRDefault="00685AB6" w:rsidP="00685AB6">
      <w:pPr>
        <w:pStyle w:val="Ttulo2"/>
        <w:spacing w:before="120" w:after="120"/>
        <w:rPr>
          <w:rFonts w:ascii="Times New Roman" w:hAnsi="Times New Roman"/>
          <w:color w:val="auto"/>
          <w:sz w:val="24"/>
          <w:szCs w:val="24"/>
        </w:rPr>
      </w:pPr>
      <w:r w:rsidRPr="009B5FFD">
        <w:rPr>
          <w:rFonts w:ascii="Times New Roman" w:hAnsi="Times New Roman"/>
          <w:color w:val="auto"/>
          <w:sz w:val="24"/>
          <w:szCs w:val="24"/>
        </w:rPr>
        <w:t>18 – DAS DISPOSIÇÕES FINAIS</w:t>
      </w:r>
    </w:p>
    <w:p w:rsidR="00685AB6" w:rsidRPr="009B5FFD" w:rsidRDefault="00685AB6" w:rsidP="00685AB6">
      <w:pPr>
        <w:spacing w:before="120" w:after="120"/>
        <w:ind w:right="99"/>
        <w:jc w:val="both"/>
        <w:rPr>
          <w:sz w:val="24"/>
          <w:szCs w:val="24"/>
        </w:rPr>
      </w:pPr>
      <w:r w:rsidRPr="009B5FFD">
        <w:rPr>
          <w:sz w:val="24"/>
          <w:szCs w:val="24"/>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685AB6" w:rsidRPr="009B5FFD" w:rsidRDefault="00685AB6" w:rsidP="00685AB6">
      <w:pPr>
        <w:autoSpaceDE w:val="0"/>
        <w:autoSpaceDN w:val="0"/>
        <w:adjustRightInd w:val="0"/>
        <w:spacing w:before="120" w:after="120"/>
        <w:jc w:val="both"/>
        <w:rPr>
          <w:sz w:val="24"/>
          <w:szCs w:val="24"/>
        </w:rPr>
      </w:pPr>
      <w:r w:rsidRPr="009B5FFD">
        <w:rPr>
          <w:sz w:val="24"/>
          <w:szCs w:val="24"/>
        </w:rPr>
        <w:t>18.2 – Fica assegurado ao Município o direito de no interesse da Administração, anular ou revogar, a qualquer tempo, no todo ou em parte, a presente licitação, dando ciência aos participantes, na forma da legislação vigente.</w:t>
      </w:r>
    </w:p>
    <w:p w:rsidR="00685AB6" w:rsidRPr="009B5FFD" w:rsidRDefault="00685AB6" w:rsidP="00685AB6">
      <w:pPr>
        <w:spacing w:before="120" w:after="120"/>
        <w:ind w:right="-81"/>
        <w:jc w:val="both"/>
        <w:rPr>
          <w:sz w:val="24"/>
          <w:szCs w:val="24"/>
        </w:rPr>
      </w:pPr>
      <w:r w:rsidRPr="009B5FFD">
        <w:rPr>
          <w:sz w:val="24"/>
          <w:szCs w:val="24"/>
        </w:rPr>
        <w:t xml:space="preserve">18.3 – Das sessões públicas de processamento do Pregão serão lavradas atas circunstanciadas a serem assinadas pelo Pregoeiro e pelos licitantes presentes, tantas quantas necessárias para consecução do fim desta licitação. </w:t>
      </w:r>
    </w:p>
    <w:p w:rsidR="00685AB6" w:rsidRPr="009B5FFD" w:rsidRDefault="00685AB6" w:rsidP="00685AB6">
      <w:pPr>
        <w:spacing w:before="120" w:after="120"/>
        <w:ind w:right="-81"/>
        <w:jc w:val="both"/>
        <w:rPr>
          <w:sz w:val="24"/>
          <w:szCs w:val="24"/>
        </w:rPr>
      </w:pPr>
      <w:r w:rsidRPr="009B5FFD">
        <w:rPr>
          <w:sz w:val="24"/>
          <w:szCs w:val="24"/>
        </w:rPr>
        <w:t xml:space="preserve">18.4 – Havendo apenas uma proposta, desde que atenda a todas as condições do edital e esteja com o preço compatível com os </w:t>
      </w:r>
      <w:r>
        <w:rPr>
          <w:sz w:val="24"/>
          <w:szCs w:val="24"/>
        </w:rPr>
        <w:t>prati</w:t>
      </w:r>
      <w:r w:rsidRPr="009B5FFD">
        <w:rPr>
          <w:sz w:val="24"/>
          <w:szCs w:val="24"/>
        </w:rPr>
        <w:t xml:space="preserve">cados no mercado, esta poderá ser aceita, devendo </w:t>
      </w:r>
      <w:proofErr w:type="gramStart"/>
      <w:r w:rsidRPr="009B5FFD">
        <w:rPr>
          <w:sz w:val="24"/>
          <w:szCs w:val="24"/>
        </w:rPr>
        <w:t>o(</w:t>
      </w:r>
      <w:proofErr w:type="gramEnd"/>
      <w:r w:rsidRPr="009B5FFD">
        <w:rPr>
          <w:sz w:val="24"/>
          <w:szCs w:val="24"/>
        </w:rPr>
        <w:t>a) pregoeiro(a) negociar, visando obter preço melhor.</w:t>
      </w:r>
    </w:p>
    <w:p w:rsidR="00685AB6" w:rsidRPr="009B5FFD" w:rsidRDefault="00685AB6" w:rsidP="00685AB6">
      <w:pPr>
        <w:spacing w:before="120" w:after="120"/>
        <w:ind w:right="-81"/>
        <w:jc w:val="both"/>
        <w:rPr>
          <w:sz w:val="24"/>
          <w:szCs w:val="24"/>
        </w:rPr>
      </w:pPr>
      <w:r w:rsidRPr="009B5FFD">
        <w:rPr>
          <w:sz w:val="24"/>
          <w:szCs w:val="24"/>
        </w:rPr>
        <w:lastRenderedPageBreak/>
        <w:t xml:space="preserve"> 18.5 – Todos os documentos de habilitação cujos envelopes forem abertos na sessão e as propostas serão rubricadas pelo Pregoeiro e pelos licitantes presentes na sessão. </w:t>
      </w:r>
    </w:p>
    <w:p w:rsidR="00685AB6" w:rsidRPr="009B5FFD" w:rsidRDefault="00685AB6" w:rsidP="00685AB6">
      <w:pPr>
        <w:spacing w:before="120" w:after="120"/>
        <w:ind w:right="-81"/>
        <w:jc w:val="both"/>
        <w:rPr>
          <w:sz w:val="24"/>
          <w:szCs w:val="24"/>
        </w:rPr>
      </w:pPr>
      <w:r w:rsidRPr="009B5FFD">
        <w:rPr>
          <w:sz w:val="24"/>
          <w:szCs w:val="24"/>
        </w:rPr>
        <w:t>18.6 – O resultado final desta licitação será divulgado no quadro de avisos da Prefeitura Municipal de Santo Antônio dos Mi</w:t>
      </w:r>
      <w:r>
        <w:rPr>
          <w:sz w:val="24"/>
          <w:szCs w:val="24"/>
        </w:rPr>
        <w:t xml:space="preserve">lagres </w:t>
      </w:r>
      <w:r w:rsidRPr="009B5FFD">
        <w:rPr>
          <w:sz w:val="24"/>
          <w:szCs w:val="24"/>
        </w:rPr>
        <w:t>e Diário Oficial dos Municípios do Piauí.</w:t>
      </w:r>
    </w:p>
    <w:p w:rsidR="00685AB6" w:rsidRPr="009B5FFD" w:rsidRDefault="00685AB6" w:rsidP="00685AB6">
      <w:pPr>
        <w:spacing w:before="120" w:after="120"/>
        <w:ind w:right="-81"/>
        <w:jc w:val="both"/>
        <w:rPr>
          <w:sz w:val="24"/>
          <w:szCs w:val="24"/>
        </w:rPr>
      </w:pPr>
      <w:r w:rsidRPr="009B5FFD">
        <w:rPr>
          <w:sz w:val="24"/>
          <w:szCs w:val="24"/>
        </w:rPr>
        <w:t xml:space="preserve">18.7 – Os demais atos pertinentes a esta licitação, passíveis de divulgação, serão publicados no Diário Oficial do Município, na forma legal. </w:t>
      </w:r>
    </w:p>
    <w:p w:rsidR="00685AB6" w:rsidRPr="009B5FFD" w:rsidRDefault="00685AB6" w:rsidP="00685AB6">
      <w:pPr>
        <w:spacing w:before="120" w:after="120"/>
        <w:ind w:right="-81"/>
        <w:jc w:val="both"/>
        <w:rPr>
          <w:sz w:val="24"/>
          <w:szCs w:val="24"/>
        </w:rPr>
      </w:pPr>
      <w:r w:rsidRPr="009B5FFD">
        <w:rPr>
          <w:sz w:val="24"/>
          <w:szCs w:val="24"/>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685AB6" w:rsidRPr="009B5FFD" w:rsidRDefault="00685AB6" w:rsidP="00685AB6">
      <w:pPr>
        <w:spacing w:before="120" w:after="120"/>
        <w:ind w:right="-81"/>
        <w:jc w:val="both"/>
        <w:rPr>
          <w:sz w:val="24"/>
          <w:szCs w:val="24"/>
        </w:rPr>
      </w:pPr>
      <w:r w:rsidRPr="009B5FFD">
        <w:rPr>
          <w:sz w:val="24"/>
          <w:szCs w:val="24"/>
        </w:rPr>
        <w:t>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rsidR="00685AB6" w:rsidRPr="009B5FFD" w:rsidRDefault="00685AB6" w:rsidP="00685AB6">
      <w:pPr>
        <w:pStyle w:val="Corpodetexto"/>
        <w:tabs>
          <w:tab w:val="left" w:pos="9099"/>
        </w:tabs>
        <w:spacing w:before="120"/>
        <w:ind w:right="99"/>
        <w:jc w:val="both"/>
        <w:rPr>
          <w:sz w:val="24"/>
          <w:szCs w:val="24"/>
        </w:rPr>
      </w:pPr>
      <w:r w:rsidRPr="009B5FFD">
        <w:rPr>
          <w:sz w:val="24"/>
          <w:szCs w:val="24"/>
        </w:rPr>
        <w:t>18.10 – Se o contratado, conforme o caso, oferecer os bens promocionais ao mercado consumidor local ou nacional, estará obrigada a estender tal vantagem ao órgão/ente contratante.</w:t>
      </w:r>
    </w:p>
    <w:p w:rsidR="00685AB6" w:rsidRPr="009B5FFD" w:rsidRDefault="00685AB6" w:rsidP="00685AB6">
      <w:pPr>
        <w:pStyle w:val="edital"/>
        <w:tabs>
          <w:tab w:val="clear" w:pos="0"/>
        </w:tabs>
        <w:autoSpaceDE w:val="0"/>
        <w:autoSpaceDN w:val="0"/>
        <w:adjustRightInd w:val="0"/>
        <w:spacing w:before="120" w:after="120"/>
      </w:pPr>
      <w:r w:rsidRPr="009B5FFD">
        <w:t>18.11 – O proponente que vier a ser contratado</w:t>
      </w:r>
      <w:proofErr w:type="gramStart"/>
      <w:r w:rsidRPr="009B5FFD">
        <w:t>, ficará</w:t>
      </w:r>
      <w:proofErr w:type="gramEnd"/>
      <w:r w:rsidRPr="009B5FFD">
        <w:t xml:space="preserve"> obrigado a aceitar, nas mesmas condições contratuais, os acréscimos ou supressões que se fizerem necessários, em até 25% (vinte e cinco por cento) do valor inicial atualizado do contrato.</w:t>
      </w:r>
    </w:p>
    <w:p w:rsidR="00685AB6" w:rsidRPr="009B5FFD" w:rsidRDefault="00685AB6" w:rsidP="00685AB6">
      <w:pPr>
        <w:pStyle w:val="edital"/>
        <w:tabs>
          <w:tab w:val="clear" w:pos="0"/>
        </w:tabs>
        <w:autoSpaceDE w:val="0"/>
        <w:autoSpaceDN w:val="0"/>
        <w:adjustRightInd w:val="0"/>
        <w:spacing w:before="120" w:after="120"/>
      </w:pPr>
      <w:r w:rsidRPr="009B5FFD">
        <w:t>18.12 – A homologação do resultado desta licitação não implicará em direito à contratação.</w:t>
      </w:r>
    </w:p>
    <w:p w:rsidR="00685AB6" w:rsidRPr="009B5FFD" w:rsidRDefault="00685AB6" w:rsidP="00685AB6">
      <w:pPr>
        <w:tabs>
          <w:tab w:val="left" w:pos="9099"/>
        </w:tabs>
        <w:ind w:right="99"/>
        <w:jc w:val="both"/>
        <w:rPr>
          <w:sz w:val="24"/>
          <w:szCs w:val="24"/>
        </w:rPr>
      </w:pPr>
      <w:r w:rsidRPr="009B5FFD">
        <w:rPr>
          <w:sz w:val="24"/>
          <w:szCs w:val="24"/>
        </w:rPr>
        <w:t xml:space="preserve">18.13 – Para dirimir quaisquer questões decorrentes da licitação, não resolvidas na esfera administrativa, será competente o Foro da Comarca de São Gonçalo do Piauí, Estado do Piauí, excluído que fica </w:t>
      </w:r>
      <w:proofErr w:type="gramStart"/>
      <w:r w:rsidRPr="009B5FFD">
        <w:rPr>
          <w:sz w:val="24"/>
          <w:szCs w:val="24"/>
        </w:rPr>
        <w:t>quaisquer outro</w:t>
      </w:r>
      <w:proofErr w:type="gramEnd"/>
      <w:r w:rsidRPr="009B5FFD">
        <w:rPr>
          <w:sz w:val="24"/>
          <w:szCs w:val="24"/>
        </w:rPr>
        <w:t xml:space="preserve"> por mais privilegiado que seja.</w:t>
      </w:r>
    </w:p>
    <w:p w:rsidR="00685AB6" w:rsidRPr="009B5FFD" w:rsidRDefault="00685AB6" w:rsidP="00685AB6">
      <w:pPr>
        <w:tabs>
          <w:tab w:val="left" w:pos="0"/>
          <w:tab w:val="left" w:pos="709"/>
          <w:tab w:val="left" w:pos="851"/>
          <w:tab w:val="left" w:pos="4962"/>
        </w:tabs>
        <w:jc w:val="both"/>
        <w:rPr>
          <w:sz w:val="24"/>
          <w:szCs w:val="24"/>
        </w:rPr>
      </w:pPr>
      <w:r w:rsidRPr="009B5FFD">
        <w:rPr>
          <w:sz w:val="24"/>
          <w:szCs w:val="24"/>
        </w:rPr>
        <w:t xml:space="preserve">18.14 – Maiores informações poderão ser adquiridas na sede desta Prefeitura, situada na </w:t>
      </w:r>
      <w:r w:rsidR="00B14867">
        <w:rPr>
          <w:sz w:val="24"/>
          <w:szCs w:val="24"/>
        </w:rPr>
        <w:t>Rua Luiz Gomes Vilanova</w:t>
      </w:r>
      <w:r w:rsidRPr="009B5FFD">
        <w:rPr>
          <w:sz w:val="24"/>
          <w:szCs w:val="24"/>
        </w:rPr>
        <w:t>, nº 5</w:t>
      </w:r>
      <w:r w:rsidR="00B14867">
        <w:rPr>
          <w:sz w:val="24"/>
          <w:szCs w:val="24"/>
        </w:rPr>
        <w:t>5</w:t>
      </w:r>
      <w:r w:rsidRPr="009B5FFD">
        <w:rPr>
          <w:sz w:val="24"/>
          <w:szCs w:val="24"/>
        </w:rPr>
        <w:t>, Cen</w:t>
      </w:r>
      <w:r>
        <w:rPr>
          <w:sz w:val="24"/>
          <w:szCs w:val="24"/>
        </w:rPr>
        <w:t>tro, Santo Antônio dos Milagres</w:t>
      </w:r>
      <w:r w:rsidRPr="009B5FFD">
        <w:rPr>
          <w:sz w:val="24"/>
          <w:szCs w:val="24"/>
        </w:rPr>
        <w:t xml:space="preserve"> – Piauí.</w:t>
      </w:r>
    </w:p>
    <w:p w:rsidR="00685AB6" w:rsidRPr="009B5FFD" w:rsidRDefault="00685AB6" w:rsidP="00685AB6">
      <w:pPr>
        <w:tabs>
          <w:tab w:val="left" w:pos="0"/>
          <w:tab w:val="left" w:pos="2269"/>
          <w:tab w:val="left" w:pos="4962"/>
        </w:tabs>
        <w:jc w:val="both"/>
        <w:rPr>
          <w:sz w:val="24"/>
          <w:szCs w:val="24"/>
        </w:rPr>
      </w:pPr>
      <w:r w:rsidRPr="009B5FFD">
        <w:rPr>
          <w:sz w:val="24"/>
          <w:szCs w:val="24"/>
        </w:rPr>
        <w:t>San</w:t>
      </w:r>
      <w:r>
        <w:rPr>
          <w:sz w:val="24"/>
          <w:szCs w:val="24"/>
        </w:rPr>
        <w:t>to Antônio dos Milagres (PI), 27</w:t>
      </w:r>
      <w:r w:rsidRPr="009B5FFD">
        <w:rPr>
          <w:sz w:val="24"/>
          <w:szCs w:val="24"/>
        </w:rPr>
        <w:t xml:space="preserve"> de </w:t>
      </w:r>
      <w:r>
        <w:rPr>
          <w:sz w:val="24"/>
          <w:szCs w:val="24"/>
        </w:rPr>
        <w:t xml:space="preserve">março </w:t>
      </w:r>
      <w:r w:rsidRPr="009B5FFD">
        <w:rPr>
          <w:sz w:val="24"/>
          <w:szCs w:val="24"/>
        </w:rPr>
        <w:t xml:space="preserve">de </w:t>
      </w:r>
      <w:r>
        <w:rPr>
          <w:sz w:val="24"/>
          <w:szCs w:val="24"/>
        </w:rPr>
        <w:t>2014</w:t>
      </w:r>
      <w:r w:rsidRPr="009B5FFD">
        <w:rPr>
          <w:sz w:val="24"/>
          <w:szCs w:val="24"/>
        </w:rPr>
        <w:t>.</w:t>
      </w:r>
    </w:p>
    <w:p w:rsidR="00685AB6" w:rsidRPr="009B5FFD" w:rsidRDefault="00685AB6" w:rsidP="00685AB6">
      <w:pPr>
        <w:tabs>
          <w:tab w:val="left" w:pos="9099"/>
        </w:tabs>
        <w:ind w:right="96"/>
        <w:rPr>
          <w:sz w:val="24"/>
          <w:szCs w:val="24"/>
        </w:rPr>
      </w:pPr>
      <w:r w:rsidRPr="009B5FFD">
        <w:rPr>
          <w:sz w:val="24"/>
          <w:szCs w:val="24"/>
        </w:rPr>
        <w:t>__________________________________</w:t>
      </w:r>
    </w:p>
    <w:p w:rsidR="00685AB6" w:rsidRPr="009B5FFD" w:rsidRDefault="00685AB6" w:rsidP="00685AB6">
      <w:pPr>
        <w:tabs>
          <w:tab w:val="left" w:pos="9099"/>
        </w:tabs>
        <w:ind w:right="96"/>
        <w:rPr>
          <w:sz w:val="24"/>
          <w:szCs w:val="24"/>
        </w:rPr>
      </w:pPr>
      <w:r w:rsidRPr="009B5FFD">
        <w:rPr>
          <w:sz w:val="24"/>
          <w:szCs w:val="24"/>
        </w:rPr>
        <w:t>Pregoeiro</w:t>
      </w:r>
    </w:p>
    <w:p w:rsidR="00685AB6" w:rsidRDefault="00685AB6" w:rsidP="00685AB6">
      <w:pPr>
        <w:pStyle w:val="Cabealho"/>
        <w:outlineLvl w:val="0"/>
        <w:rPr>
          <w:rFonts w:ascii="Bookman Old Style" w:hAnsi="Bookman Old Style"/>
          <w:b/>
        </w:rPr>
      </w:pPr>
    </w:p>
    <w:p w:rsidR="00685AB6" w:rsidRPr="009B5FFD" w:rsidRDefault="00685AB6" w:rsidP="00685AB6">
      <w:pPr>
        <w:rPr>
          <w:b/>
          <w:sz w:val="24"/>
          <w:szCs w:val="24"/>
        </w:rPr>
      </w:pPr>
    </w:p>
    <w:sectPr w:rsidR="00685AB6" w:rsidRPr="009B5FFD" w:rsidSect="00F052BD">
      <w:headerReference w:type="default" r:id="rId6"/>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BD" w:rsidRPr="00E7770E" w:rsidRDefault="00B14867" w:rsidP="00F052BD">
    <w:pPr>
      <w:pStyle w:val="Cabealho"/>
    </w:pPr>
    <w:r>
      <w:rPr>
        <w:noProof/>
      </w:rPr>
      <w:drawing>
        <wp:inline distT="0" distB="0" distL="0" distR="0" wp14:anchorId="58FBE0D1" wp14:editId="51EC9DAC">
          <wp:extent cx="5403850" cy="1460500"/>
          <wp:effectExtent l="0" t="0" r="6350" b="6350"/>
          <wp:docPr id="1"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IRA\Desktop\TIMB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0" cy="1460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F49"/>
    <w:multiLevelType w:val="hybridMultilevel"/>
    <w:tmpl w:val="F30213BC"/>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B6"/>
    <w:rsid w:val="003460D2"/>
    <w:rsid w:val="00685AB6"/>
    <w:rsid w:val="00B148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B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85AB6"/>
    <w:pPr>
      <w:keepNext/>
      <w:jc w:val="center"/>
      <w:outlineLvl w:val="0"/>
    </w:pPr>
    <w:rPr>
      <w:b/>
      <w:bCs/>
      <w:sz w:val="30"/>
      <w:u w:val="single"/>
    </w:rPr>
  </w:style>
  <w:style w:type="paragraph" w:styleId="Ttulo2">
    <w:name w:val="heading 2"/>
    <w:basedOn w:val="Normal"/>
    <w:next w:val="Normal"/>
    <w:link w:val="Ttulo2Char"/>
    <w:unhideWhenUsed/>
    <w:qFormat/>
    <w:rsid w:val="00685AB6"/>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685AB6"/>
    <w:pPr>
      <w:keepNext/>
      <w:ind w:firstLine="900"/>
      <w:jc w:val="center"/>
      <w:outlineLvl w:val="2"/>
    </w:pPr>
    <w:rPr>
      <w:b/>
      <w:bCs/>
      <w:sz w:val="22"/>
    </w:rPr>
  </w:style>
  <w:style w:type="paragraph" w:styleId="Ttulo6">
    <w:name w:val="heading 6"/>
    <w:basedOn w:val="Normal"/>
    <w:next w:val="Normal"/>
    <w:link w:val="Ttulo6Char"/>
    <w:qFormat/>
    <w:rsid w:val="00685AB6"/>
    <w:pPr>
      <w:spacing w:before="240" w:after="60"/>
      <w:outlineLvl w:val="5"/>
    </w:pPr>
    <w:rPr>
      <w:b/>
      <w:bCs/>
      <w:sz w:val="22"/>
      <w:szCs w:val="22"/>
    </w:rPr>
  </w:style>
  <w:style w:type="paragraph" w:styleId="Ttulo7">
    <w:name w:val="heading 7"/>
    <w:basedOn w:val="Normal"/>
    <w:next w:val="Normal"/>
    <w:link w:val="Ttulo7Char"/>
    <w:unhideWhenUsed/>
    <w:qFormat/>
    <w:rsid w:val="00685AB6"/>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AB6"/>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685AB6"/>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685AB6"/>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685AB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685AB6"/>
    <w:rPr>
      <w:rFonts w:ascii="Cambria" w:eastAsia="Times New Roman" w:hAnsi="Cambria" w:cs="Times New Roman"/>
      <w:i/>
      <w:iCs/>
      <w:color w:val="404040"/>
      <w:sz w:val="20"/>
      <w:szCs w:val="20"/>
      <w:lang w:eastAsia="pt-BR"/>
    </w:rPr>
  </w:style>
  <w:style w:type="character" w:customStyle="1" w:styleId="CabealhoChar">
    <w:name w:val="Cabeçalho Char"/>
    <w:basedOn w:val="Fontepargpadro"/>
    <w:link w:val="Cabealho"/>
    <w:rsid w:val="00685AB6"/>
    <w:rPr>
      <w:rFonts w:ascii="Times New Roman" w:eastAsia="Times New Roman" w:hAnsi="Times New Roman" w:cs="Times New Roman"/>
      <w:sz w:val="20"/>
      <w:szCs w:val="20"/>
      <w:lang w:eastAsia="pt-BR"/>
    </w:rPr>
  </w:style>
  <w:style w:type="paragraph" w:styleId="Cabealho">
    <w:name w:val="header"/>
    <w:basedOn w:val="Normal"/>
    <w:link w:val="CabealhoChar"/>
    <w:rsid w:val="00685AB6"/>
    <w:pPr>
      <w:tabs>
        <w:tab w:val="center" w:pos="4252"/>
        <w:tab w:val="right" w:pos="8504"/>
      </w:tabs>
    </w:pPr>
  </w:style>
  <w:style w:type="character" w:customStyle="1" w:styleId="CabealhoChar1">
    <w:name w:val="Cabeçalho Char1"/>
    <w:basedOn w:val="Fontepargpadro"/>
    <w:uiPriority w:val="99"/>
    <w:semiHidden/>
    <w:rsid w:val="00685AB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semiHidden/>
    <w:rsid w:val="00685AB6"/>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685AB6"/>
    <w:pPr>
      <w:tabs>
        <w:tab w:val="center" w:pos="4252"/>
        <w:tab w:val="right" w:pos="8504"/>
      </w:tabs>
    </w:pPr>
  </w:style>
  <w:style w:type="character" w:customStyle="1" w:styleId="RodapChar1">
    <w:name w:val="Rodapé Char1"/>
    <w:basedOn w:val="Fontepargpadro"/>
    <w:uiPriority w:val="99"/>
    <w:semiHidden/>
    <w:rsid w:val="00685AB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85AB6"/>
    <w:rPr>
      <w:rFonts w:ascii="Tahoma" w:hAnsi="Tahoma" w:cs="Tahoma"/>
      <w:sz w:val="16"/>
      <w:szCs w:val="16"/>
    </w:rPr>
  </w:style>
  <w:style w:type="character" w:customStyle="1" w:styleId="TextodebaloChar">
    <w:name w:val="Texto de balão Char"/>
    <w:basedOn w:val="Fontepargpadro"/>
    <w:link w:val="Textodebalo"/>
    <w:uiPriority w:val="99"/>
    <w:semiHidden/>
    <w:rsid w:val="00685AB6"/>
    <w:rPr>
      <w:rFonts w:ascii="Tahoma" w:eastAsia="Times New Roman" w:hAnsi="Tahoma" w:cs="Tahoma"/>
      <w:sz w:val="16"/>
      <w:szCs w:val="16"/>
      <w:lang w:eastAsia="pt-BR"/>
    </w:rPr>
  </w:style>
  <w:style w:type="paragraph" w:styleId="Recuodecorpodetexto">
    <w:name w:val="Body Text Indent"/>
    <w:basedOn w:val="Normal"/>
    <w:link w:val="RecuodecorpodetextoChar"/>
    <w:rsid w:val="00685AB6"/>
    <w:pPr>
      <w:ind w:firstLine="540"/>
      <w:jc w:val="both"/>
    </w:pPr>
    <w:rPr>
      <w:sz w:val="24"/>
      <w:szCs w:val="24"/>
    </w:rPr>
  </w:style>
  <w:style w:type="character" w:customStyle="1" w:styleId="RecuodecorpodetextoChar">
    <w:name w:val="Recuo de corpo de texto Char"/>
    <w:basedOn w:val="Fontepargpadro"/>
    <w:link w:val="Recuodecorpodetexto"/>
    <w:rsid w:val="00685AB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85AB6"/>
    <w:pPr>
      <w:spacing w:after="120"/>
    </w:pPr>
  </w:style>
  <w:style w:type="character" w:customStyle="1" w:styleId="CorpodetextoChar">
    <w:name w:val="Corpo de texto Char"/>
    <w:basedOn w:val="Fontepargpadro"/>
    <w:link w:val="Corpodetexto"/>
    <w:rsid w:val="00685AB6"/>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685AB6"/>
    <w:pPr>
      <w:spacing w:after="120" w:line="480" w:lineRule="auto"/>
    </w:pPr>
  </w:style>
  <w:style w:type="character" w:customStyle="1" w:styleId="Corpodetexto2Char">
    <w:name w:val="Corpo de texto 2 Char"/>
    <w:basedOn w:val="Fontepargpadro"/>
    <w:link w:val="Corpodetexto2"/>
    <w:rsid w:val="00685AB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685AB6"/>
    <w:pPr>
      <w:spacing w:after="120" w:line="480" w:lineRule="auto"/>
      <w:ind w:left="283"/>
    </w:pPr>
  </w:style>
  <w:style w:type="character" w:customStyle="1" w:styleId="Recuodecorpodetexto2Char">
    <w:name w:val="Recuo de corpo de texto 2 Char"/>
    <w:basedOn w:val="Fontepargpadro"/>
    <w:link w:val="Recuodecorpodetexto2"/>
    <w:rsid w:val="00685AB6"/>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685AB6"/>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685AB6"/>
    <w:pPr>
      <w:spacing w:after="120"/>
    </w:pPr>
    <w:rPr>
      <w:sz w:val="16"/>
      <w:szCs w:val="16"/>
    </w:rPr>
  </w:style>
  <w:style w:type="character" w:customStyle="1" w:styleId="Corpodetexto3Char1">
    <w:name w:val="Corpo de texto 3 Char1"/>
    <w:basedOn w:val="Fontepargpadro"/>
    <w:uiPriority w:val="99"/>
    <w:semiHidden/>
    <w:rsid w:val="00685AB6"/>
    <w:rPr>
      <w:rFonts w:ascii="Times New Roman" w:eastAsia="Times New Roman" w:hAnsi="Times New Roman" w:cs="Times New Roman"/>
      <w:sz w:val="16"/>
      <w:szCs w:val="16"/>
      <w:lang w:eastAsia="pt-BR"/>
    </w:rPr>
  </w:style>
  <w:style w:type="paragraph" w:styleId="NormalWeb">
    <w:name w:val="Normal (Web)"/>
    <w:basedOn w:val="Normal"/>
    <w:rsid w:val="00685AB6"/>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685AB6"/>
    <w:rPr>
      <w:b/>
      <w:bCs/>
    </w:rPr>
  </w:style>
  <w:style w:type="paragraph" w:customStyle="1" w:styleId="gem1Char">
    <w:name w:val="gem1 Char"/>
    <w:basedOn w:val="Normal"/>
    <w:rsid w:val="00685AB6"/>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685AB6"/>
    <w:pPr>
      <w:tabs>
        <w:tab w:val="num" w:pos="0"/>
        <w:tab w:val="num" w:pos="360"/>
      </w:tabs>
      <w:jc w:val="both"/>
    </w:pPr>
    <w:rPr>
      <w:sz w:val="24"/>
      <w:szCs w:val="24"/>
    </w:rPr>
  </w:style>
  <w:style w:type="paragraph" w:styleId="PargrafodaLista">
    <w:name w:val="List Paragraph"/>
    <w:basedOn w:val="Normal"/>
    <w:qFormat/>
    <w:rsid w:val="00685AB6"/>
    <w:pPr>
      <w:ind w:left="720"/>
      <w:contextualSpacing/>
    </w:pPr>
    <w:rPr>
      <w:sz w:val="24"/>
      <w:szCs w:val="24"/>
    </w:rPr>
  </w:style>
  <w:style w:type="paragraph" w:customStyle="1" w:styleId="Default">
    <w:name w:val="Default"/>
    <w:rsid w:val="00685AB6"/>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B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85AB6"/>
    <w:pPr>
      <w:keepNext/>
      <w:jc w:val="center"/>
      <w:outlineLvl w:val="0"/>
    </w:pPr>
    <w:rPr>
      <w:b/>
      <w:bCs/>
      <w:sz w:val="30"/>
      <w:u w:val="single"/>
    </w:rPr>
  </w:style>
  <w:style w:type="paragraph" w:styleId="Ttulo2">
    <w:name w:val="heading 2"/>
    <w:basedOn w:val="Normal"/>
    <w:next w:val="Normal"/>
    <w:link w:val="Ttulo2Char"/>
    <w:unhideWhenUsed/>
    <w:qFormat/>
    <w:rsid w:val="00685AB6"/>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685AB6"/>
    <w:pPr>
      <w:keepNext/>
      <w:ind w:firstLine="900"/>
      <w:jc w:val="center"/>
      <w:outlineLvl w:val="2"/>
    </w:pPr>
    <w:rPr>
      <w:b/>
      <w:bCs/>
      <w:sz w:val="22"/>
    </w:rPr>
  </w:style>
  <w:style w:type="paragraph" w:styleId="Ttulo6">
    <w:name w:val="heading 6"/>
    <w:basedOn w:val="Normal"/>
    <w:next w:val="Normal"/>
    <w:link w:val="Ttulo6Char"/>
    <w:qFormat/>
    <w:rsid w:val="00685AB6"/>
    <w:pPr>
      <w:spacing w:before="240" w:after="60"/>
      <w:outlineLvl w:val="5"/>
    </w:pPr>
    <w:rPr>
      <w:b/>
      <w:bCs/>
      <w:sz w:val="22"/>
      <w:szCs w:val="22"/>
    </w:rPr>
  </w:style>
  <w:style w:type="paragraph" w:styleId="Ttulo7">
    <w:name w:val="heading 7"/>
    <w:basedOn w:val="Normal"/>
    <w:next w:val="Normal"/>
    <w:link w:val="Ttulo7Char"/>
    <w:unhideWhenUsed/>
    <w:qFormat/>
    <w:rsid w:val="00685AB6"/>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AB6"/>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685AB6"/>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685AB6"/>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685AB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685AB6"/>
    <w:rPr>
      <w:rFonts w:ascii="Cambria" w:eastAsia="Times New Roman" w:hAnsi="Cambria" w:cs="Times New Roman"/>
      <w:i/>
      <w:iCs/>
      <w:color w:val="404040"/>
      <w:sz w:val="20"/>
      <w:szCs w:val="20"/>
      <w:lang w:eastAsia="pt-BR"/>
    </w:rPr>
  </w:style>
  <w:style w:type="character" w:customStyle="1" w:styleId="CabealhoChar">
    <w:name w:val="Cabeçalho Char"/>
    <w:basedOn w:val="Fontepargpadro"/>
    <w:link w:val="Cabealho"/>
    <w:rsid w:val="00685AB6"/>
    <w:rPr>
      <w:rFonts w:ascii="Times New Roman" w:eastAsia="Times New Roman" w:hAnsi="Times New Roman" w:cs="Times New Roman"/>
      <w:sz w:val="20"/>
      <w:szCs w:val="20"/>
      <w:lang w:eastAsia="pt-BR"/>
    </w:rPr>
  </w:style>
  <w:style w:type="paragraph" w:styleId="Cabealho">
    <w:name w:val="header"/>
    <w:basedOn w:val="Normal"/>
    <w:link w:val="CabealhoChar"/>
    <w:rsid w:val="00685AB6"/>
    <w:pPr>
      <w:tabs>
        <w:tab w:val="center" w:pos="4252"/>
        <w:tab w:val="right" w:pos="8504"/>
      </w:tabs>
    </w:pPr>
  </w:style>
  <w:style w:type="character" w:customStyle="1" w:styleId="CabealhoChar1">
    <w:name w:val="Cabeçalho Char1"/>
    <w:basedOn w:val="Fontepargpadro"/>
    <w:uiPriority w:val="99"/>
    <w:semiHidden/>
    <w:rsid w:val="00685AB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semiHidden/>
    <w:rsid w:val="00685AB6"/>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685AB6"/>
    <w:pPr>
      <w:tabs>
        <w:tab w:val="center" w:pos="4252"/>
        <w:tab w:val="right" w:pos="8504"/>
      </w:tabs>
    </w:pPr>
  </w:style>
  <w:style w:type="character" w:customStyle="1" w:styleId="RodapChar1">
    <w:name w:val="Rodapé Char1"/>
    <w:basedOn w:val="Fontepargpadro"/>
    <w:uiPriority w:val="99"/>
    <w:semiHidden/>
    <w:rsid w:val="00685AB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85AB6"/>
    <w:rPr>
      <w:rFonts w:ascii="Tahoma" w:hAnsi="Tahoma" w:cs="Tahoma"/>
      <w:sz w:val="16"/>
      <w:szCs w:val="16"/>
    </w:rPr>
  </w:style>
  <w:style w:type="character" w:customStyle="1" w:styleId="TextodebaloChar">
    <w:name w:val="Texto de balão Char"/>
    <w:basedOn w:val="Fontepargpadro"/>
    <w:link w:val="Textodebalo"/>
    <w:uiPriority w:val="99"/>
    <w:semiHidden/>
    <w:rsid w:val="00685AB6"/>
    <w:rPr>
      <w:rFonts w:ascii="Tahoma" w:eastAsia="Times New Roman" w:hAnsi="Tahoma" w:cs="Tahoma"/>
      <w:sz w:val="16"/>
      <w:szCs w:val="16"/>
      <w:lang w:eastAsia="pt-BR"/>
    </w:rPr>
  </w:style>
  <w:style w:type="paragraph" w:styleId="Recuodecorpodetexto">
    <w:name w:val="Body Text Indent"/>
    <w:basedOn w:val="Normal"/>
    <w:link w:val="RecuodecorpodetextoChar"/>
    <w:rsid w:val="00685AB6"/>
    <w:pPr>
      <w:ind w:firstLine="540"/>
      <w:jc w:val="both"/>
    </w:pPr>
    <w:rPr>
      <w:sz w:val="24"/>
      <w:szCs w:val="24"/>
    </w:rPr>
  </w:style>
  <w:style w:type="character" w:customStyle="1" w:styleId="RecuodecorpodetextoChar">
    <w:name w:val="Recuo de corpo de texto Char"/>
    <w:basedOn w:val="Fontepargpadro"/>
    <w:link w:val="Recuodecorpodetexto"/>
    <w:rsid w:val="00685AB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85AB6"/>
    <w:pPr>
      <w:spacing w:after="120"/>
    </w:pPr>
  </w:style>
  <w:style w:type="character" w:customStyle="1" w:styleId="CorpodetextoChar">
    <w:name w:val="Corpo de texto Char"/>
    <w:basedOn w:val="Fontepargpadro"/>
    <w:link w:val="Corpodetexto"/>
    <w:rsid w:val="00685AB6"/>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685AB6"/>
    <w:pPr>
      <w:spacing w:after="120" w:line="480" w:lineRule="auto"/>
    </w:pPr>
  </w:style>
  <w:style w:type="character" w:customStyle="1" w:styleId="Corpodetexto2Char">
    <w:name w:val="Corpo de texto 2 Char"/>
    <w:basedOn w:val="Fontepargpadro"/>
    <w:link w:val="Corpodetexto2"/>
    <w:rsid w:val="00685AB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685AB6"/>
    <w:pPr>
      <w:spacing w:after="120" w:line="480" w:lineRule="auto"/>
      <w:ind w:left="283"/>
    </w:pPr>
  </w:style>
  <w:style w:type="character" w:customStyle="1" w:styleId="Recuodecorpodetexto2Char">
    <w:name w:val="Recuo de corpo de texto 2 Char"/>
    <w:basedOn w:val="Fontepargpadro"/>
    <w:link w:val="Recuodecorpodetexto2"/>
    <w:rsid w:val="00685AB6"/>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685AB6"/>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685AB6"/>
    <w:pPr>
      <w:spacing w:after="120"/>
    </w:pPr>
    <w:rPr>
      <w:sz w:val="16"/>
      <w:szCs w:val="16"/>
    </w:rPr>
  </w:style>
  <w:style w:type="character" w:customStyle="1" w:styleId="Corpodetexto3Char1">
    <w:name w:val="Corpo de texto 3 Char1"/>
    <w:basedOn w:val="Fontepargpadro"/>
    <w:uiPriority w:val="99"/>
    <w:semiHidden/>
    <w:rsid w:val="00685AB6"/>
    <w:rPr>
      <w:rFonts w:ascii="Times New Roman" w:eastAsia="Times New Roman" w:hAnsi="Times New Roman" w:cs="Times New Roman"/>
      <w:sz w:val="16"/>
      <w:szCs w:val="16"/>
      <w:lang w:eastAsia="pt-BR"/>
    </w:rPr>
  </w:style>
  <w:style w:type="paragraph" w:styleId="NormalWeb">
    <w:name w:val="Normal (Web)"/>
    <w:basedOn w:val="Normal"/>
    <w:rsid w:val="00685AB6"/>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685AB6"/>
    <w:rPr>
      <w:b/>
      <w:bCs/>
    </w:rPr>
  </w:style>
  <w:style w:type="paragraph" w:customStyle="1" w:styleId="gem1Char">
    <w:name w:val="gem1 Char"/>
    <w:basedOn w:val="Normal"/>
    <w:rsid w:val="00685AB6"/>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685AB6"/>
    <w:pPr>
      <w:tabs>
        <w:tab w:val="num" w:pos="0"/>
        <w:tab w:val="num" w:pos="360"/>
      </w:tabs>
      <w:jc w:val="both"/>
    </w:pPr>
    <w:rPr>
      <w:sz w:val="24"/>
      <w:szCs w:val="24"/>
    </w:rPr>
  </w:style>
  <w:style w:type="paragraph" w:styleId="PargrafodaLista">
    <w:name w:val="List Paragraph"/>
    <w:basedOn w:val="Normal"/>
    <w:qFormat/>
    <w:rsid w:val="00685AB6"/>
    <w:pPr>
      <w:ind w:left="720"/>
      <w:contextualSpacing/>
    </w:pPr>
    <w:rPr>
      <w:sz w:val="24"/>
      <w:szCs w:val="24"/>
    </w:rPr>
  </w:style>
  <w:style w:type="paragraph" w:customStyle="1" w:styleId="Default">
    <w:name w:val="Default"/>
    <w:rsid w:val="00685AB6"/>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4839</Words>
  <Characters>26136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2</cp:revision>
  <dcterms:created xsi:type="dcterms:W3CDTF">2014-04-09T01:49:00Z</dcterms:created>
  <dcterms:modified xsi:type="dcterms:W3CDTF">2014-04-09T02:09:00Z</dcterms:modified>
</cp:coreProperties>
</file>